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04" w:tblpY="1"/>
        <w:tblOverlap w:val="never"/>
        <w:tblW w:w="9558" w:type="dxa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tblLook w:val="01E0" w:firstRow="1" w:lastRow="1" w:firstColumn="1" w:lastColumn="1" w:noHBand="0" w:noVBand="0"/>
      </w:tblPr>
      <w:tblGrid>
        <w:gridCol w:w="2642"/>
        <w:gridCol w:w="6916"/>
      </w:tblGrid>
      <w:tr w:rsidR="005F4418" w:rsidRPr="00913A59" w:rsidTr="0030134D">
        <w:trPr>
          <w:trHeight w:val="740"/>
        </w:trPr>
        <w:tc>
          <w:tcPr>
            <w:tcW w:w="2642" w:type="dxa"/>
            <w:shd w:val="clear" w:color="auto" w:fill="auto"/>
            <w:vAlign w:val="center"/>
          </w:tcPr>
          <w:p w:rsidR="005F4418" w:rsidRPr="00D14F7D" w:rsidRDefault="00A65442" w:rsidP="0030134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50648EC" wp14:editId="40D8FCB9">
                  <wp:extent cx="1452220" cy="778510"/>
                  <wp:effectExtent l="0" t="0" r="0" b="2540"/>
                  <wp:docPr id="10" name="Imag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01" t="11124" r="6810" b="10042"/>
                          <a:stretch/>
                        </pic:blipFill>
                        <pic:spPr bwMode="auto">
                          <a:xfrm>
                            <a:off x="0" y="0"/>
                            <a:ext cx="1456546" cy="7808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6" w:type="dxa"/>
            <w:shd w:val="clear" w:color="auto" w:fill="5B9BD5"/>
            <w:vAlign w:val="center"/>
          </w:tcPr>
          <w:p w:rsidR="005F4418" w:rsidRPr="00913A59" w:rsidRDefault="005F4418" w:rsidP="0030134D">
            <w:pPr>
              <w:tabs>
                <w:tab w:val="left" w:leader="dot" w:pos="3233"/>
              </w:tabs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Questionnaire technique</w:t>
            </w:r>
          </w:p>
        </w:tc>
      </w:tr>
      <w:tr w:rsidR="005F4418" w:rsidRPr="00D14F7D" w:rsidTr="0030134D">
        <w:trPr>
          <w:trHeight w:val="502"/>
        </w:trPr>
        <w:tc>
          <w:tcPr>
            <w:tcW w:w="9558" w:type="dxa"/>
            <w:gridSpan w:val="2"/>
            <w:shd w:val="clear" w:color="auto" w:fill="FFE599"/>
            <w:vAlign w:val="center"/>
          </w:tcPr>
          <w:p w:rsidR="005F4418" w:rsidRPr="00D14F7D" w:rsidRDefault="00AA3614" w:rsidP="00AA3614">
            <w:pPr>
              <w:tabs>
                <w:tab w:val="left" w:leader="dot" w:pos="3233"/>
              </w:tabs>
              <w:jc w:val="center"/>
              <w:rPr>
                <w:rFonts w:ascii="Arial" w:hAnsi="Arial" w:cs="Arial"/>
                <w:b/>
                <w:sz w:val="22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8"/>
              </w:rPr>
              <w:t>Mise à Disposition et Location d'un Frigo C</w:t>
            </w:r>
            <w:r w:rsidRPr="002C433E">
              <w:rPr>
                <w:rFonts w:ascii="Arial" w:hAnsi="Arial" w:cs="Arial"/>
                <w:b/>
                <w:sz w:val="22"/>
                <w:szCs w:val="28"/>
              </w:rPr>
              <w:t xml:space="preserve">onnecté pour les </w:t>
            </w:r>
            <w:r>
              <w:rPr>
                <w:rFonts w:ascii="Arial" w:hAnsi="Arial" w:cs="Arial"/>
                <w:b/>
                <w:sz w:val="22"/>
                <w:szCs w:val="28"/>
              </w:rPr>
              <w:t>HPEVM</w:t>
            </w:r>
          </w:p>
        </w:tc>
      </w:tr>
      <w:tr w:rsidR="00D3039E" w:rsidRPr="00913A59" w:rsidTr="0084598E">
        <w:trPr>
          <w:trHeight w:val="306"/>
        </w:trPr>
        <w:tc>
          <w:tcPr>
            <w:tcW w:w="9558" w:type="dxa"/>
            <w:gridSpan w:val="2"/>
            <w:shd w:val="clear" w:color="auto" w:fill="5B9BD5"/>
            <w:vAlign w:val="center"/>
          </w:tcPr>
          <w:p w:rsidR="00D3039E" w:rsidRPr="00D3039E" w:rsidRDefault="00D3039E" w:rsidP="0084598E">
            <w:pPr>
              <w:pStyle w:val="Paragraphedeliste"/>
              <w:numPr>
                <w:ilvl w:val="0"/>
                <w:numId w:val="10"/>
              </w:numPr>
              <w:tabs>
                <w:tab w:val="left" w:leader="dot" w:pos="3233"/>
              </w:tabs>
              <w:rPr>
                <w:rFonts w:ascii="Arial" w:hAnsi="Arial" w:cs="Arial"/>
                <w:i/>
                <w:sz w:val="14"/>
                <w:szCs w:val="14"/>
              </w:rPr>
            </w:pPr>
            <w:r w:rsidRPr="00D3039E">
              <w:rPr>
                <w:rFonts w:ascii="Arial" w:hAnsi="Arial" w:cs="Arial"/>
                <w:b/>
                <w:color w:val="FFFFFF"/>
                <w:sz w:val="20"/>
              </w:rPr>
              <w:t>Préalable</w:t>
            </w:r>
          </w:p>
        </w:tc>
      </w:tr>
    </w:tbl>
    <w:p w:rsidR="00D3039E" w:rsidRPr="00D3039E" w:rsidRDefault="00D3039E" w:rsidP="00D3039E">
      <w:pPr>
        <w:spacing w:after="240"/>
        <w:jc w:val="both"/>
        <w:rPr>
          <w:rFonts w:ascii="Arial" w:hAnsi="Arial" w:cs="Arial"/>
          <w:sz w:val="20"/>
        </w:rPr>
      </w:pPr>
      <w:r w:rsidRPr="00D3039E">
        <w:rPr>
          <w:rFonts w:ascii="Arial" w:hAnsi="Arial" w:cs="Arial"/>
          <w:sz w:val="20"/>
        </w:rPr>
        <w:t>Le candidat est tenu de</w:t>
      </w:r>
      <w:r>
        <w:rPr>
          <w:rFonts w:ascii="Arial" w:hAnsi="Arial" w:cs="Arial"/>
          <w:sz w:val="20"/>
        </w:rPr>
        <w:t xml:space="preserve"> compléter intégralement</w:t>
      </w:r>
      <w:r w:rsidRPr="00D3039E">
        <w:rPr>
          <w:rFonts w:ascii="Arial" w:hAnsi="Arial" w:cs="Arial"/>
          <w:sz w:val="20"/>
        </w:rPr>
        <w:t xml:space="preserve"> chaque section du présent </w:t>
      </w:r>
      <w:r>
        <w:rPr>
          <w:rFonts w:ascii="Arial" w:hAnsi="Arial" w:cs="Arial"/>
          <w:sz w:val="20"/>
        </w:rPr>
        <w:t>questionnaire</w:t>
      </w:r>
      <w:r w:rsidRPr="00D3039E">
        <w:rPr>
          <w:rFonts w:ascii="Arial" w:hAnsi="Arial" w:cs="Arial"/>
          <w:sz w:val="20"/>
        </w:rPr>
        <w:t xml:space="preserve"> technique en fournissant des réponses détaillées et spécifiques au </w:t>
      </w:r>
      <w:r>
        <w:rPr>
          <w:rFonts w:ascii="Arial" w:hAnsi="Arial" w:cs="Arial"/>
          <w:sz w:val="20"/>
        </w:rPr>
        <w:t>présent marché,</w:t>
      </w:r>
      <w:r w:rsidRPr="00D3039E">
        <w:t xml:space="preserve"> </w:t>
      </w:r>
      <w:r w:rsidRPr="00D3039E">
        <w:rPr>
          <w:rFonts w:ascii="Arial" w:hAnsi="Arial" w:cs="Arial"/>
          <w:sz w:val="20"/>
        </w:rPr>
        <w:t>sans procéder uniquement à un renvoi systématique à un document annexe.</w:t>
      </w: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  <w:r w:rsidRPr="00D3039E">
        <w:rPr>
          <w:rFonts w:ascii="Arial" w:hAnsi="Arial" w:cs="Arial"/>
          <w:sz w:val="20"/>
        </w:rPr>
        <w:t>En outre, le candidat doit veiller à fournir tous les documents requis et/ou justificatifs pour étayer l'exactitude des informations fournies.</w:t>
      </w: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  <w:r w:rsidRPr="00D3039E">
        <w:rPr>
          <w:rFonts w:ascii="Arial" w:hAnsi="Arial" w:cs="Arial"/>
          <w:sz w:val="20"/>
        </w:rPr>
        <w:t>Il est important de noter que des réponses incomplètes, imprécises et/ou non accompagnées de documents pourraient affecter négativement l'évaluation de l'offre.</w:t>
      </w: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  <w:r w:rsidRPr="00D3039E">
        <w:rPr>
          <w:rFonts w:ascii="Arial" w:hAnsi="Arial" w:cs="Arial"/>
          <w:sz w:val="20"/>
        </w:rPr>
        <w:t>Le candidat a également la possibilité de compléter ce document en apportant toute précision supplémentaire ou en fournissant des pièces complémentaires jugées pertinentes pour soutenir son offre.</w:t>
      </w: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  <w:r w:rsidRPr="00D3039E">
        <w:rPr>
          <w:rFonts w:ascii="Arial" w:hAnsi="Arial" w:cs="Arial"/>
          <w:sz w:val="20"/>
        </w:rPr>
        <w:t xml:space="preserve">Il convient de souligner que ce document de réponse constitue </w:t>
      </w:r>
      <w:r w:rsidRPr="00D3039E">
        <w:rPr>
          <w:rFonts w:ascii="Arial" w:hAnsi="Arial" w:cs="Arial"/>
          <w:b/>
          <w:sz w:val="20"/>
        </w:rPr>
        <w:t>un engagement contractuel</w:t>
      </w:r>
      <w:r w:rsidRPr="00D3039E">
        <w:rPr>
          <w:rFonts w:ascii="Arial" w:hAnsi="Arial" w:cs="Arial"/>
          <w:sz w:val="20"/>
        </w:rPr>
        <w:t xml:space="preserve"> pour le candidat : toutes les réponses et documents fournis sont contraignants et opposables au candidat en cas de désignation comme titulaire du marché, et ce, pendant toute la durée d'exécution du contrat.</w:t>
      </w:r>
    </w:p>
    <w:p w:rsidR="00D3039E" w:rsidRPr="00D3039E" w:rsidRDefault="00D3039E" w:rsidP="00D3039E">
      <w:pPr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tblpX="-382" w:tblpY="1"/>
        <w:tblOverlap w:val="never"/>
        <w:tblW w:w="9536" w:type="dxa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tblLook w:val="01E0" w:firstRow="1" w:lastRow="1" w:firstColumn="1" w:lastColumn="1" w:noHBand="0" w:noVBand="0"/>
      </w:tblPr>
      <w:tblGrid>
        <w:gridCol w:w="9536"/>
      </w:tblGrid>
      <w:tr w:rsidR="00D3039E" w:rsidRPr="00913A59" w:rsidTr="0084598E">
        <w:trPr>
          <w:trHeight w:val="306"/>
        </w:trPr>
        <w:tc>
          <w:tcPr>
            <w:tcW w:w="9536" w:type="dxa"/>
            <w:shd w:val="clear" w:color="auto" w:fill="5B9BD5"/>
            <w:vAlign w:val="center"/>
          </w:tcPr>
          <w:p w:rsidR="00D3039E" w:rsidRPr="00D3039E" w:rsidRDefault="00D3039E" w:rsidP="0084598E">
            <w:pPr>
              <w:pStyle w:val="Paragraphedeliste"/>
              <w:numPr>
                <w:ilvl w:val="0"/>
                <w:numId w:val="10"/>
              </w:numPr>
              <w:tabs>
                <w:tab w:val="left" w:leader="dot" w:pos="3233"/>
              </w:tabs>
              <w:rPr>
                <w:rFonts w:ascii="Arial" w:hAnsi="Arial" w:cs="Arial"/>
                <w:i/>
                <w:sz w:val="14"/>
                <w:szCs w:val="14"/>
              </w:rPr>
            </w:pPr>
            <w:r w:rsidRPr="00D3039E">
              <w:rPr>
                <w:rFonts w:ascii="Arial" w:hAnsi="Arial" w:cs="Arial"/>
                <w:b/>
                <w:color w:val="FFFFFF"/>
                <w:sz w:val="20"/>
              </w:rPr>
              <w:t xml:space="preserve"> Identification du candidat</w:t>
            </w:r>
          </w:p>
        </w:tc>
      </w:tr>
    </w:tbl>
    <w:p w:rsidR="0084598E" w:rsidRPr="0084598E" w:rsidRDefault="0084598E" w:rsidP="0084598E">
      <w:pPr>
        <w:jc w:val="both"/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>Nom :</w:t>
      </w:r>
    </w:p>
    <w:p w:rsidR="0084598E" w:rsidRPr="0084598E" w:rsidRDefault="0084598E" w:rsidP="0084598E">
      <w:pPr>
        <w:jc w:val="both"/>
        <w:rPr>
          <w:rFonts w:ascii="Arial" w:hAnsi="Arial" w:cs="Arial"/>
          <w:sz w:val="20"/>
        </w:rPr>
      </w:pPr>
    </w:p>
    <w:p w:rsidR="0084598E" w:rsidRPr="0084598E" w:rsidRDefault="0084598E" w:rsidP="0084598E">
      <w:pPr>
        <w:jc w:val="both"/>
        <w:rPr>
          <w:rFonts w:ascii="Arial" w:hAnsi="Arial" w:cs="Arial"/>
          <w:sz w:val="20"/>
        </w:rPr>
      </w:pPr>
    </w:p>
    <w:p w:rsidR="0084598E" w:rsidRPr="0084598E" w:rsidRDefault="0084598E" w:rsidP="0084598E">
      <w:pPr>
        <w:jc w:val="both"/>
        <w:rPr>
          <w:rFonts w:ascii="Arial" w:hAnsi="Arial" w:cs="Arial"/>
          <w:sz w:val="20"/>
        </w:rPr>
      </w:pPr>
    </w:p>
    <w:p w:rsidR="0084598E" w:rsidRDefault="0084598E" w:rsidP="0084598E">
      <w:pPr>
        <w:jc w:val="both"/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>Adresse :</w:t>
      </w:r>
    </w:p>
    <w:p w:rsidR="0084598E" w:rsidRDefault="0084598E" w:rsidP="0084598E">
      <w:pPr>
        <w:jc w:val="both"/>
        <w:rPr>
          <w:rFonts w:ascii="Arial" w:hAnsi="Arial" w:cs="Arial"/>
          <w:sz w:val="20"/>
        </w:rPr>
      </w:pPr>
    </w:p>
    <w:tbl>
      <w:tblPr>
        <w:tblpPr w:leftFromText="141" w:rightFromText="141" w:vertAnchor="text" w:tblpX="-322" w:tblpY="1"/>
        <w:tblOverlap w:val="never"/>
        <w:tblW w:w="9476" w:type="dxa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tblLook w:val="01E0" w:firstRow="1" w:lastRow="1" w:firstColumn="1" w:lastColumn="1" w:noHBand="0" w:noVBand="0"/>
      </w:tblPr>
      <w:tblGrid>
        <w:gridCol w:w="9476"/>
      </w:tblGrid>
      <w:tr w:rsidR="0084598E" w:rsidRPr="00913A59" w:rsidTr="0084598E">
        <w:trPr>
          <w:trHeight w:val="306"/>
        </w:trPr>
        <w:tc>
          <w:tcPr>
            <w:tcW w:w="9476" w:type="dxa"/>
            <w:shd w:val="clear" w:color="auto" w:fill="5B9BD5"/>
            <w:vAlign w:val="center"/>
          </w:tcPr>
          <w:p w:rsidR="0084598E" w:rsidRPr="00D3039E" w:rsidRDefault="0084598E" w:rsidP="0084598E">
            <w:pPr>
              <w:pStyle w:val="Paragraphedeliste"/>
              <w:numPr>
                <w:ilvl w:val="0"/>
                <w:numId w:val="10"/>
              </w:numPr>
              <w:tabs>
                <w:tab w:val="left" w:leader="dot" w:pos="3233"/>
              </w:tabs>
              <w:rPr>
                <w:rFonts w:ascii="Arial" w:hAnsi="Arial" w:cs="Arial"/>
                <w:i/>
                <w:sz w:val="14"/>
                <w:szCs w:val="14"/>
              </w:rPr>
            </w:pPr>
            <w:r w:rsidRPr="0084598E">
              <w:rPr>
                <w:rFonts w:ascii="Arial" w:hAnsi="Arial" w:cs="Arial"/>
                <w:b/>
                <w:color w:val="FFFFFF"/>
                <w:sz w:val="20"/>
                <w:szCs w:val="20"/>
              </w:rPr>
              <w:t>Identification des interlocuteurs chargés du suivi de l’exécution du marché auprès des Hôpitaux Paris Est Val de Marne</w:t>
            </w:r>
          </w:p>
        </w:tc>
      </w:tr>
    </w:tbl>
    <w:p w:rsidR="00D3039E" w:rsidRPr="003F594A" w:rsidRDefault="00F5668B" w:rsidP="00D3039E">
      <w:pPr>
        <w:pStyle w:val="Paragraphedeliste"/>
        <w:numPr>
          <w:ilvl w:val="1"/>
          <w:numId w:val="16"/>
        </w:numPr>
        <w:spacing w:before="240" w:after="240"/>
        <w:jc w:val="both"/>
        <w:rPr>
          <w:rFonts w:ascii="Arial" w:hAnsi="Arial" w:cs="Arial"/>
          <w:b/>
          <w:color w:val="92D050"/>
          <w:sz w:val="20"/>
        </w:rPr>
      </w:pPr>
      <w:r w:rsidRPr="001E6CA1">
        <w:rPr>
          <w:rFonts w:ascii="Arial" w:hAnsi="Arial" w:cs="Arial"/>
          <w:b/>
          <w:color w:val="92D050"/>
          <w:sz w:val="20"/>
        </w:rPr>
        <w:t xml:space="preserve"> </w:t>
      </w:r>
      <w:r w:rsidR="0084598E" w:rsidRPr="001E6CA1">
        <w:rPr>
          <w:rFonts w:ascii="Arial" w:hAnsi="Arial" w:cs="Arial"/>
          <w:b/>
          <w:color w:val="92D050"/>
          <w:sz w:val="20"/>
        </w:rPr>
        <w:t>Suivi commercial :</w:t>
      </w:r>
    </w:p>
    <w:p w:rsidR="0084598E" w:rsidRPr="0084598E" w:rsidRDefault="0080667B" w:rsidP="0084598E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Nom et Prénom</w:t>
      </w:r>
      <w:r w:rsidR="0084598E" w:rsidRPr="0084598E">
        <w:rPr>
          <w:rFonts w:ascii="Arial" w:hAnsi="Arial" w:cs="Arial"/>
          <w:bCs/>
          <w:sz w:val="20"/>
        </w:rPr>
        <w:t xml:space="preserve"> : </w:t>
      </w:r>
      <w:r w:rsidR="0084598E" w:rsidRPr="0084598E">
        <w:rPr>
          <w:rFonts w:ascii="Arial" w:hAnsi="Arial" w:cs="Arial"/>
          <w:bCs/>
          <w:sz w:val="20"/>
        </w:rPr>
        <w:tab/>
      </w:r>
      <w:r w:rsidR="0084598E" w:rsidRPr="0084598E">
        <w:rPr>
          <w:rFonts w:ascii="Arial" w:hAnsi="Arial" w:cs="Arial"/>
          <w:bCs/>
          <w:sz w:val="20"/>
        </w:rPr>
        <w:tab/>
      </w:r>
      <w:r w:rsidR="0084598E">
        <w:rPr>
          <w:rFonts w:ascii="Arial" w:hAnsi="Arial" w:cs="Arial"/>
          <w:bCs/>
          <w:sz w:val="20"/>
        </w:rPr>
        <w:t xml:space="preserve">                                                      </w:t>
      </w:r>
      <w:r w:rsidR="0084598E" w:rsidRPr="0084598E">
        <w:rPr>
          <w:rFonts w:ascii="Arial" w:hAnsi="Arial" w:cs="Arial"/>
          <w:bCs/>
          <w:sz w:val="20"/>
        </w:rPr>
        <w:t xml:space="preserve">Fonction : </w:t>
      </w:r>
    </w:p>
    <w:p w:rsidR="0084598E" w:rsidRPr="0084598E" w:rsidRDefault="0084598E" w:rsidP="0084598E">
      <w:pPr>
        <w:rPr>
          <w:rFonts w:ascii="Arial" w:hAnsi="Arial" w:cs="Arial"/>
          <w:bCs/>
          <w:sz w:val="20"/>
        </w:rPr>
      </w:pPr>
    </w:p>
    <w:p w:rsidR="0084598E" w:rsidRPr="0084598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Tél. : </w:t>
      </w:r>
    </w:p>
    <w:p w:rsidR="0084598E" w:rsidRPr="0084598E" w:rsidRDefault="0084598E" w:rsidP="0084598E">
      <w:pPr>
        <w:rPr>
          <w:rFonts w:ascii="Arial" w:hAnsi="Arial" w:cs="Arial"/>
          <w:sz w:val="20"/>
        </w:rPr>
      </w:pPr>
    </w:p>
    <w:p w:rsidR="0084598E" w:rsidRPr="0084598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Portable : </w:t>
      </w:r>
    </w:p>
    <w:p w:rsidR="0084598E" w:rsidRPr="0084598E" w:rsidRDefault="0084598E" w:rsidP="0084598E">
      <w:pPr>
        <w:rPr>
          <w:rFonts w:ascii="Arial" w:hAnsi="Arial" w:cs="Arial"/>
          <w:sz w:val="20"/>
        </w:rPr>
      </w:pPr>
    </w:p>
    <w:p w:rsidR="00F5668B" w:rsidRDefault="0084598E" w:rsidP="00D3039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Courriel : </w:t>
      </w:r>
    </w:p>
    <w:p w:rsidR="001E6CA1" w:rsidRPr="00D3039E" w:rsidRDefault="001E6CA1" w:rsidP="00D3039E">
      <w:pPr>
        <w:rPr>
          <w:rFonts w:ascii="Arial" w:hAnsi="Arial" w:cs="Arial"/>
          <w:sz w:val="20"/>
        </w:rPr>
      </w:pPr>
    </w:p>
    <w:p w:rsidR="0084598E" w:rsidRPr="001E6CA1" w:rsidRDefault="00F5668B" w:rsidP="00F5668B">
      <w:pPr>
        <w:pStyle w:val="Paragraphedeliste"/>
        <w:numPr>
          <w:ilvl w:val="0"/>
          <w:numId w:val="10"/>
        </w:numPr>
        <w:spacing w:after="240"/>
        <w:rPr>
          <w:rFonts w:ascii="Arial" w:hAnsi="Arial" w:cs="Arial"/>
          <w:b/>
          <w:color w:val="92D050"/>
          <w:sz w:val="20"/>
        </w:rPr>
      </w:pPr>
      <w:r w:rsidRPr="001E6CA1">
        <w:rPr>
          <w:rFonts w:ascii="Arial" w:hAnsi="Arial" w:cs="Arial"/>
          <w:b/>
          <w:color w:val="92D050"/>
          <w:sz w:val="20"/>
        </w:rPr>
        <w:t xml:space="preserve">3.2) </w:t>
      </w:r>
      <w:r w:rsidR="0084598E" w:rsidRPr="001E6CA1">
        <w:rPr>
          <w:rFonts w:ascii="Arial" w:hAnsi="Arial" w:cs="Arial"/>
          <w:b/>
          <w:color w:val="92D050"/>
          <w:sz w:val="20"/>
        </w:rPr>
        <w:t xml:space="preserve">Suivi administratif et comptable : </w:t>
      </w:r>
    </w:p>
    <w:p w:rsidR="0084598E" w:rsidRPr="0084598E" w:rsidRDefault="0080667B" w:rsidP="0084598E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Nom et Prénom</w:t>
      </w:r>
      <w:r w:rsidR="0084598E" w:rsidRPr="0084598E">
        <w:rPr>
          <w:rFonts w:ascii="Arial" w:hAnsi="Arial" w:cs="Arial"/>
          <w:bCs/>
          <w:sz w:val="20"/>
        </w:rPr>
        <w:t xml:space="preserve">: </w:t>
      </w:r>
      <w:r w:rsidR="0084598E" w:rsidRPr="0084598E">
        <w:rPr>
          <w:rFonts w:ascii="Arial" w:hAnsi="Arial" w:cs="Arial"/>
          <w:bCs/>
          <w:sz w:val="20"/>
        </w:rPr>
        <w:tab/>
      </w:r>
      <w:r w:rsidR="0084598E" w:rsidRPr="0084598E">
        <w:rPr>
          <w:rFonts w:ascii="Arial" w:hAnsi="Arial" w:cs="Arial"/>
          <w:bCs/>
          <w:sz w:val="20"/>
        </w:rPr>
        <w:tab/>
      </w:r>
      <w:r w:rsidR="0084598E">
        <w:rPr>
          <w:rFonts w:ascii="Arial" w:hAnsi="Arial" w:cs="Arial"/>
          <w:bCs/>
          <w:sz w:val="20"/>
        </w:rPr>
        <w:t xml:space="preserve">                                                      </w:t>
      </w:r>
      <w:r w:rsidR="0084598E" w:rsidRPr="0084598E">
        <w:rPr>
          <w:rFonts w:ascii="Arial" w:hAnsi="Arial" w:cs="Arial"/>
          <w:bCs/>
          <w:sz w:val="20"/>
        </w:rPr>
        <w:t xml:space="preserve">Fonction : </w:t>
      </w:r>
    </w:p>
    <w:p w:rsidR="0084598E" w:rsidRPr="0084598E" w:rsidRDefault="0084598E" w:rsidP="0084598E">
      <w:pPr>
        <w:rPr>
          <w:rFonts w:ascii="Arial" w:hAnsi="Arial" w:cs="Arial"/>
          <w:bCs/>
          <w:sz w:val="20"/>
        </w:rPr>
      </w:pPr>
    </w:p>
    <w:p w:rsidR="0084598E" w:rsidRPr="0084598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Tél. : </w:t>
      </w:r>
    </w:p>
    <w:p w:rsidR="0084598E" w:rsidRPr="0084598E" w:rsidRDefault="0084598E" w:rsidP="0084598E">
      <w:pPr>
        <w:rPr>
          <w:rFonts w:ascii="Arial" w:hAnsi="Arial" w:cs="Arial"/>
          <w:sz w:val="20"/>
        </w:rPr>
      </w:pPr>
    </w:p>
    <w:p w:rsidR="0084598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Portable : </w:t>
      </w:r>
    </w:p>
    <w:p w:rsidR="003F594A" w:rsidRPr="0084598E" w:rsidRDefault="003F594A" w:rsidP="0084598E">
      <w:pPr>
        <w:rPr>
          <w:rFonts w:ascii="Arial" w:hAnsi="Arial" w:cs="Arial"/>
          <w:sz w:val="20"/>
        </w:rPr>
      </w:pPr>
    </w:p>
    <w:p w:rsidR="00D3039E" w:rsidRPr="0084598E" w:rsidRDefault="0066337F" w:rsidP="0084598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Courriel :</w:t>
      </w:r>
    </w:p>
    <w:p w:rsidR="0084598E" w:rsidRPr="001E6CA1" w:rsidRDefault="00F5668B" w:rsidP="00F5668B">
      <w:pPr>
        <w:pStyle w:val="Paragraphedeliste"/>
        <w:numPr>
          <w:ilvl w:val="0"/>
          <w:numId w:val="10"/>
        </w:numPr>
        <w:spacing w:after="240"/>
        <w:rPr>
          <w:rFonts w:ascii="Arial" w:hAnsi="Arial" w:cs="Arial"/>
          <w:b/>
          <w:color w:val="92D050"/>
          <w:sz w:val="20"/>
        </w:rPr>
      </w:pPr>
      <w:r w:rsidRPr="001E6CA1">
        <w:rPr>
          <w:rFonts w:ascii="Arial" w:hAnsi="Arial" w:cs="Arial"/>
          <w:b/>
          <w:color w:val="92D050"/>
          <w:sz w:val="20"/>
        </w:rPr>
        <w:lastRenderedPageBreak/>
        <w:t xml:space="preserve">3.3) </w:t>
      </w:r>
      <w:r w:rsidR="0084598E" w:rsidRPr="001E6CA1">
        <w:rPr>
          <w:rFonts w:ascii="Arial" w:hAnsi="Arial" w:cs="Arial"/>
          <w:b/>
          <w:color w:val="92D050"/>
          <w:sz w:val="20"/>
        </w:rPr>
        <w:t>Suivi qualité :</w:t>
      </w:r>
    </w:p>
    <w:p w:rsidR="0084598E" w:rsidRPr="0084598E" w:rsidRDefault="0080667B" w:rsidP="0084598E">
      <w:pPr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>Nom et Prénom</w:t>
      </w:r>
      <w:r w:rsidR="0084598E" w:rsidRPr="0084598E">
        <w:rPr>
          <w:rFonts w:ascii="Arial" w:hAnsi="Arial" w:cs="Arial"/>
          <w:sz w:val="20"/>
        </w:rPr>
        <w:t xml:space="preserve"> : </w:t>
      </w:r>
      <w:r w:rsidR="0084598E" w:rsidRPr="0084598E">
        <w:rPr>
          <w:rFonts w:ascii="Arial" w:hAnsi="Arial" w:cs="Arial"/>
          <w:sz w:val="20"/>
        </w:rPr>
        <w:tab/>
      </w:r>
      <w:r w:rsidR="0084598E" w:rsidRPr="0084598E">
        <w:rPr>
          <w:rFonts w:ascii="Arial" w:hAnsi="Arial" w:cs="Arial"/>
          <w:sz w:val="20"/>
        </w:rPr>
        <w:tab/>
        <w:t xml:space="preserve">                                                      Fonction : </w:t>
      </w:r>
    </w:p>
    <w:p w:rsidR="0084598E" w:rsidRPr="0084598E" w:rsidRDefault="0084598E" w:rsidP="0084598E">
      <w:pPr>
        <w:rPr>
          <w:rFonts w:ascii="Arial" w:hAnsi="Arial" w:cs="Arial"/>
          <w:sz w:val="20"/>
        </w:rPr>
      </w:pPr>
    </w:p>
    <w:p w:rsidR="0084598E" w:rsidRPr="0084598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Tél. : </w:t>
      </w:r>
    </w:p>
    <w:p w:rsidR="0084598E" w:rsidRPr="0084598E" w:rsidRDefault="0084598E" w:rsidP="0084598E">
      <w:pPr>
        <w:rPr>
          <w:rFonts w:ascii="Arial" w:hAnsi="Arial" w:cs="Arial"/>
          <w:sz w:val="20"/>
        </w:rPr>
      </w:pPr>
    </w:p>
    <w:p w:rsidR="0084598E" w:rsidRPr="0084598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 xml:space="preserve">Portable : </w:t>
      </w:r>
    </w:p>
    <w:p w:rsidR="0084598E" w:rsidRPr="0084598E" w:rsidRDefault="0084598E" w:rsidP="0084598E">
      <w:pPr>
        <w:rPr>
          <w:rFonts w:ascii="Arial" w:hAnsi="Arial" w:cs="Arial"/>
          <w:sz w:val="20"/>
        </w:rPr>
      </w:pPr>
    </w:p>
    <w:p w:rsidR="00D3039E" w:rsidRPr="00D3039E" w:rsidRDefault="0084598E" w:rsidP="0084598E">
      <w:pPr>
        <w:rPr>
          <w:rFonts w:ascii="Arial" w:hAnsi="Arial" w:cs="Arial"/>
          <w:sz w:val="20"/>
        </w:rPr>
      </w:pPr>
      <w:r w:rsidRPr="0084598E">
        <w:rPr>
          <w:rFonts w:ascii="Arial" w:hAnsi="Arial" w:cs="Arial"/>
          <w:sz w:val="20"/>
        </w:rPr>
        <w:t>Courriel :</w:t>
      </w:r>
    </w:p>
    <w:p w:rsidR="00D3039E" w:rsidRPr="00D3039E" w:rsidRDefault="00D3039E" w:rsidP="00D3039E">
      <w:pPr>
        <w:rPr>
          <w:rFonts w:ascii="Arial" w:hAnsi="Arial" w:cs="Arial"/>
          <w:sz w:val="20"/>
        </w:rPr>
      </w:pPr>
    </w:p>
    <w:p w:rsidR="00D3039E" w:rsidRPr="00D3039E" w:rsidRDefault="00D3039E" w:rsidP="00D3039E">
      <w:pPr>
        <w:rPr>
          <w:rFonts w:ascii="Arial" w:hAnsi="Arial" w:cs="Arial"/>
          <w:sz w:val="20"/>
        </w:rPr>
      </w:pPr>
    </w:p>
    <w:tbl>
      <w:tblPr>
        <w:tblpPr w:leftFromText="141" w:rightFromText="141" w:vertAnchor="text" w:tblpX="-382" w:tblpY="1"/>
        <w:tblOverlap w:val="never"/>
        <w:tblW w:w="9536" w:type="dxa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tblLook w:val="01E0" w:firstRow="1" w:lastRow="1" w:firstColumn="1" w:lastColumn="1" w:noHBand="0" w:noVBand="0"/>
      </w:tblPr>
      <w:tblGrid>
        <w:gridCol w:w="9536"/>
      </w:tblGrid>
      <w:tr w:rsidR="0084598E" w:rsidRPr="00913A59" w:rsidTr="0049162A">
        <w:trPr>
          <w:trHeight w:val="306"/>
        </w:trPr>
        <w:tc>
          <w:tcPr>
            <w:tcW w:w="9536" w:type="dxa"/>
            <w:shd w:val="clear" w:color="auto" w:fill="5B9BD5"/>
            <w:vAlign w:val="center"/>
          </w:tcPr>
          <w:p w:rsidR="0084598E" w:rsidRPr="00F5668B" w:rsidRDefault="00931E51" w:rsidP="00931E51">
            <w:pPr>
              <w:pStyle w:val="Paragraphedeliste"/>
              <w:numPr>
                <w:ilvl w:val="0"/>
                <w:numId w:val="17"/>
              </w:numPr>
              <w:tabs>
                <w:tab w:val="left" w:leader="dot" w:pos="3233"/>
              </w:tabs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/>
                <w:sz w:val="20"/>
              </w:rPr>
              <w:t>Aspects qualitatifs et techniques</w:t>
            </w:r>
          </w:p>
        </w:tc>
      </w:tr>
    </w:tbl>
    <w:p w:rsidR="00D3039E" w:rsidRDefault="00234FA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92D050"/>
          <w:sz w:val="20"/>
        </w:rPr>
      </w:pPr>
      <w:r w:rsidRPr="009510FF">
        <w:rPr>
          <w:rFonts w:ascii="Arial" w:hAnsi="Arial" w:cs="Arial"/>
          <w:b/>
          <w:color w:val="92D050"/>
          <w:sz w:val="20"/>
        </w:rPr>
        <w:t>4.1) Organisation générale de l’entreprise et les moyens humains et matériels</w:t>
      </w:r>
      <w:r w:rsidR="009510FF">
        <w:rPr>
          <w:rFonts w:ascii="Arial" w:hAnsi="Arial" w:cs="Arial"/>
          <w:b/>
          <w:color w:val="92D050"/>
          <w:sz w:val="20"/>
        </w:rPr>
        <w:t xml:space="preserve"> dédiés au présent accord-cadre.</w:t>
      </w: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92D050"/>
          <w:sz w:val="20"/>
        </w:rPr>
      </w:pPr>
    </w:p>
    <w:p w:rsidR="00CC056D" w:rsidRPr="008167CA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002060"/>
          <w:sz w:val="20"/>
        </w:rPr>
      </w:pPr>
      <w:r w:rsidRPr="008167CA">
        <w:rPr>
          <w:rFonts w:ascii="Arial" w:hAnsi="Arial" w:cs="Arial"/>
          <w:b/>
          <w:color w:val="002060"/>
          <w:sz w:val="20"/>
        </w:rPr>
        <w:t>4.1.1. Organisation générale de l’entreprise</w:t>
      </w: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  <w:r w:rsidRPr="003535FA">
        <w:rPr>
          <w:rFonts w:ascii="Arial" w:hAnsi="Arial" w:cs="Arial"/>
          <w:i/>
          <w:iCs/>
          <w:sz w:val="16"/>
          <w:szCs w:val="18"/>
        </w:rPr>
        <w:t xml:space="preserve">Présentation des </w:t>
      </w:r>
      <w:r>
        <w:rPr>
          <w:rFonts w:ascii="Arial" w:hAnsi="Arial" w:cs="Arial"/>
          <w:i/>
          <w:iCs/>
          <w:sz w:val="16"/>
          <w:szCs w:val="18"/>
        </w:rPr>
        <w:t>m</w:t>
      </w:r>
      <w:r w:rsidRPr="00CC056D">
        <w:rPr>
          <w:rFonts w:ascii="Arial" w:hAnsi="Arial" w:cs="Arial"/>
          <w:i/>
          <w:iCs/>
          <w:sz w:val="16"/>
          <w:szCs w:val="18"/>
        </w:rPr>
        <w:t>oyens humains dédiés au marché (administratif &amp; technique)</w:t>
      </w:r>
      <w:r>
        <w:rPr>
          <w:rFonts w:ascii="Arial" w:hAnsi="Arial" w:cs="Arial"/>
          <w:i/>
          <w:iCs/>
          <w:sz w:val="16"/>
          <w:szCs w:val="18"/>
        </w:rPr>
        <w:t xml:space="preserve">, </w:t>
      </w:r>
      <w:r w:rsidRPr="00CC056D">
        <w:rPr>
          <w:rFonts w:ascii="Arial" w:hAnsi="Arial" w:cs="Arial"/>
          <w:i/>
          <w:iCs/>
          <w:sz w:val="16"/>
          <w:szCs w:val="18"/>
        </w:rPr>
        <w:t>Moyens matériels dédiés</w:t>
      </w:r>
    </w:p>
    <w:p w:rsidR="00D3039E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CC056D">
        <w:rPr>
          <w:rFonts w:ascii="Arial" w:hAnsi="Arial" w:cs="Arial"/>
          <w:i/>
          <w:iCs/>
          <w:sz w:val="16"/>
          <w:szCs w:val="18"/>
        </w:rPr>
        <w:t xml:space="preserve"> </w:t>
      </w: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CC056D" w:rsidRPr="00D3039E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CC056D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Pr="008167CA" w:rsidRDefault="00CC056D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002060"/>
          <w:sz w:val="20"/>
        </w:rPr>
      </w:pPr>
      <w:r w:rsidRPr="008167CA">
        <w:rPr>
          <w:rFonts w:ascii="Arial" w:hAnsi="Arial" w:cs="Arial"/>
          <w:b/>
          <w:color w:val="002060"/>
          <w:sz w:val="20"/>
        </w:rPr>
        <w:lastRenderedPageBreak/>
        <w:t>4.1.2. Méthodologie de réapprovisionnement</w:t>
      </w:r>
    </w:p>
    <w:p w:rsidR="00CC056D" w:rsidRP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  <w:r w:rsidRPr="00CC056D">
        <w:rPr>
          <w:rFonts w:ascii="Arial" w:hAnsi="Arial" w:cs="Arial"/>
          <w:i/>
          <w:iCs/>
          <w:sz w:val="16"/>
          <w:szCs w:val="18"/>
        </w:rPr>
        <w:t>a) Outil/logiciel d</w:t>
      </w:r>
      <w:r>
        <w:rPr>
          <w:rFonts w:ascii="Arial" w:hAnsi="Arial" w:cs="Arial"/>
          <w:i/>
          <w:iCs/>
          <w:sz w:val="16"/>
          <w:szCs w:val="18"/>
        </w:rPr>
        <w:t>e suivi des frigos connectés</w:t>
      </w:r>
    </w:p>
    <w:p w:rsidR="00CC056D" w:rsidRP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  <w:r w:rsidRPr="00CC056D">
        <w:rPr>
          <w:rFonts w:ascii="Arial" w:hAnsi="Arial" w:cs="Arial"/>
          <w:i/>
          <w:iCs/>
          <w:sz w:val="16"/>
          <w:szCs w:val="18"/>
        </w:rPr>
        <w:t>b) DLC résiduelle minim</w:t>
      </w:r>
      <w:r>
        <w:rPr>
          <w:rFonts w:ascii="Arial" w:hAnsi="Arial" w:cs="Arial"/>
          <w:i/>
          <w:iCs/>
          <w:sz w:val="16"/>
          <w:szCs w:val="18"/>
        </w:rPr>
        <w:t xml:space="preserve">ale à la livraison (… jours) </w:t>
      </w: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  <w:r w:rsidRPr="00CC056D">
        <w:rPr>
          <w:rFonts w:ascii="Arial" w:hAnsi="Arial" w:cs="Arial"/>
          <w:i/>
          <w:iCs/>
          <w:sz w:val="16"/>
          <w:szCs w:val="18"/>
        </w:rPr>
        <w:t>c) Seuils de réassort para</w:t>
      </w:r>
      <w:r>
        <w:rPr>
          <w:rFonts w:ascii="Arial" w:hAnsi="Arial" w:cs="Arial"/>
          <w:i/>
          <w:iCs/>
          <w:sz w:val="16"/>
          <w:szCs w:val="18"/>
        </w:rPr>
        <w:t xml:space="preserve">métrés (alerte, déclenchement) </w:t>
      </w: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CC056D" w:rsidRPr="00CC056D" w:rsidRDefault="00CC056D" w:rsidP="00CC0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9510FF" w:rsidRP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/>
          <w:color w:val="002060"/>
          <w:sz w:val="20"/>
        </w:rPr>
      </w:pPr>
      <w:r w:rsidRPr="008167CA">
        <w:rPr>
          <w:rFonts w:ascii="Arial" w:hAnsi="Arial" w:cs="Arial"/>
          <w:b/>
          <w:color w:val="002060"/>
          <w:sz w:val="20"/>
        </w:rPr>
        <w:lastRenderedPageBreak/>
        <w:t xml:space="preserve">4.1.3 </w:t>
      </w:r>
      <w:r w:rsidRPr="008167CA">
        <w:rPr>
          <w:rFonts w:ascii="Arial" w:hAnsi="Arial" w:cs="Arial"/>
          <w:b/>
          <w:color w:val="002060"/>
          <w:sz w:val="20"/>
        </w:rPr>
        <w:t>Reporting &amp; pilotage</w:t>
      </w: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  <w:r w:rsidRPr="008167CA">
        <w:rPr>
          <w:rFonts w:ascii="Arial" w:hAnsi="Arial" w:cs="Arial"/>
          <w:i/>
          <w:iCs/>
          <w:sz w:val="16"/>
          <w:szCs w:val="18"/>
        </w:rPr>
        <w:t xml:space="preserve">Contenu (volumes/CA par catégories, ruptures, dates courtes −30 % J−1 &amp; dons, incidents &amp; interventions vs </w:t>
      </w:r>
      <w:r w:rsidRPr="008167CA">
        <w:rPr>
          <w:rFonts w:ascii="Arial" w:hAnsi="Arial" w:cs="Arial"/>
          <w:b/>
          <w:bCs/>
          <w:i/>
          <w:iCs/>
          <w:sz w:val="16"/>
          <w:szCs w:val="18"/>
        </w:rPr>
        <w:t>SLA 8h/48h</w:t>
      </w:r>
      <w:r w:rsidRPr="008167CA">
        <w:rPr>
          <w:rFonts w:ascii="Arial" w:hAnsi="Arial" w:cs="Arial"/>
          <w:i/>
          <w:iCs/>
          <w:sz w:val="16"/>
          <w:szCs w:val="18"/>
        </w:rPr>
        <w:t xml:space="preserve">, extrait températures min/max/alertes) + </w:t>
      </w:r>
      <w:r w:rsidRPr="008167CA">
        <w:rPr>
          <w:rFonts w:ascii="Arial" w:hAnsi="Arial" w:cs="Arial"/>
          <w:b/>
          <w:bCs/>
          <w:i/>
          <w:iCs/>
          <w:sz w:val="16"/>
          <w:szCs w:val="18"/>
        </w:rPr>
        <w:t>exemple de rapport (CSV/Excel + PDF)</w:t>
      </w:r>
      <w:r w:rsidRPr="008167CA">
        <w:rPr>
          <w:rFonts w:ascii="Arial" w:hAnsi="Arial" w:cs="Arial"/>
          <w:i/>
          <w:iCs/>
          <w:sz w:val="16"/>
          <w:szCs w:val="18"/>
        </w:rPr>
        <w:t xml:space="preserve"> en annexe</w:t>
      </w: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8167CA" w:rsidRPr="008167CA" w:rsidRDefault="008167CA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i/>
          <w:iCs/>
          <w:sz w:val="16"/>
          <w:szCs w:val="18"/>
        </w:rPr>
      </w:pPr>
    </w:p>
    <w:p w:rsidR="009510FF" w:rsidRPr="00180824" w:rsidRDefault="009510FF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/>
          <w:color w:val="92D050"/>
          <w:sz w:val="20"/>
          <w:szCs w:val="20"/>
        </w:rPr>
      </w:pPr>
      <w:r w:rsidRPr="009510FF">
        <w:rPr>
          <w:rFonts w:ascii="Arial" w:hAnsi="Arial" w:cs="Arial"/>
          <w:b/>
          <w:color w:val="92D050"/>
          <w:sz w:val="20"/>
          <w:szCs w:val="20"/>
        </w:rPr>
        <w:lastRenderedPageBreak/>
        <w:t>4.2)</w:t>
      </w:r>
      <w:r>
        <w:rPr>
          <w:rFonts w:ascii="Arial" w:hAnsi="Arial" w:cs="Arial"/>
          <w:sz w:val="20"/>
        </w:rPr>
        <w:t xml:space="preserve"> </w:t>
      </w:r>
      <w:r w:rsidRPr="00180824">
        <w:rPr>
          <w:rFonts w:ascii="Arial" w:hAnsi="Arial" w:cs="Arial"/>
          <w:b/>
          <w:color w:val="92D050"/>
          <w:sz w:val="20"/>
          <w:szCs w:val="20"/>
        </w:rPr>
        <w:t>Gestion des réclamations des usagers</w:t>
      </w:r>
    </w:p>
    <w:p w:rsidR="009510FF" w:rsidRPr="003C1611" w:rsidRDefault="009510FF" w:rsidP="00951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6"/>
          <w:szCs w:val="18"/>
        </w:rPr>
      </w:pPr>
      <w:r w:rsidRPr="003C1611">
        <w:rPr>
          <w:rFonts w:ascii="Arial" w:hAnsi="Arial" w:cs="Arial"/>
          <w:i/>
          <w:iCs/>
          <w:sz w:val="16"/>
          <w:szCs w:val="18"/>
        </w:rPr>
        <w:t xml:space="preserve">Préciser le mode opératoire (horaires, prise en compte des appels, procédure et moyens permettant de répondre aux divers problèmes rencontrés par les usagers, …), </w:t>
      </w:r>
      <w:r w:rsidR="002A2526" w:rsidRPr="002A2526">
        <w:rPr>
          <w:rFonts w:ascii="Arial" w:hAnsi="Arial" w:cs="Arial"/>
          <w:i/>
          <w:iCs/>
          <w:sz w:val="16"/>
          <w:szCs w:val="18"/>
        </w:rPr>
        <w:t>SLA : prise en charge ≤ 8 h ouvrées / rétablissement ≤ 48 h ; installation ≤ 15 j ouvrés à compter de l’OS ; préventif trimestriel ; description de l’astreinte et du matériel de prêt.</w:t>
      </w: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Pr="00D3039E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P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D3039E" w:rsidRDefault="00D3039E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p w:rsidR="00F5668B" w:rsidRDefault="00F5668B" w:rsidP="00F5668B">
      <w:pPr>
        <w:rPr>
          <w:rFonts w:ascii="Arial" w:hAnsi="Arial" w:cs="Arial"/>
          <w:sz w:val="20"/>
        </w:rPr>
      </w:pPr>
    </w:p>
    <w:p w:rsidR="00F5668B" w:rsidRPr="009510FF" w:rsidRDefault="009510FF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92D050"/>
          <w:sz w:val="20"/>
        </w:rPr>
      </w:pPr>
      <w:r w:rsidRPr="009510FF">
        <w:rPr>
          <w:rFonts w:ascii="Arial" w:hAnsi="Arial" w:cs="Arial"/>
          <w:b/>
          <w:color w:val="92D050"/>
          <w:sz w:val="20"/>
        </w:rPr>
        <w:t>4.3</w:t>
      </w:r>
      <w:r w:rsidR="00F5668B" w:rsidRPr="009510FF">
        <w:rPr>
          <w:rFonts w:ascii="Arial" w:hAnsi="Arial" w:cs="Arial"/>
          <w:b/>
          <w:color w:val="92D050"/>
          <w:sz w:val="20"/>
        </w:rPr>
        <w:t xml:space="preserve">) </w:t>
      </w:r>
      <w:r w:rsidR="00931E51" w:rsidRPr="009510FF">
        <w:rPr>
          <w:rFonts w:ascii="Arial" w:hAnsi="Arial" w:cs="Arial"/>
          <w:b/>
          <w:color w:val="92D050"/>
          <w:sz w:val="20"/>
        </w:rPr>
        <w:t>Évaluation de la performance technique et durable des appareils</w:t>
      </w:r>
    </w:p>
    <w:p w:rsidR="00D12ED2" w:rsidRPr="00D12ED2" w:rsidRDefault="00D12ED2" w:rsidP="00D12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>Le soumissionnaire joint au présent cadre de réponse les fiches techniques des appareils proposés et il indique ci-dessous les caractéristiques des appareils notamment :</w:t>
      </w:r>
    </w:p>
    <w:p w:rsidR="00D12ED2" w:rsidRPr="00D12ED2" w:rsidRDefault="00D12ED2" w:rsidP="00D12ED2">
      <w:pPr>
        <w:pStyle w:val="Paragraphedeliste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>Sécurité des appareils : type de sécurité installé contre les vols de produits, dégradations des machines.</w:t>
      </w:r>
    </w:p>
    <w:p w:rsidR="00D12ED2" w:rsidRPr="00D12ED2" w:rsidRDefault="00D12ED2" w:rsidP="00D12ED2">
      <w:pPr>
        <w:pStyle w:val="Paragraphedeliste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>Performance des appareils en termes de :</w:t>
      </w:r>
    </w:p>
    <w:p w:rsidR="00D12ED2" w:rsidRPr="00D12ED2" w:rsidRDefault="00D12ED2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 xml:space="preserve">Fiabilité, consommation (énergétique et émissions), et </w:t>
      </w:r>
      <w:proofErr w:type="spellStart"/>
      <w:r>
        <w:rPr>
          <w:rFonts w:ascii="Arial" w:hAnsi="Arial" w:cs="Arial"/>
          <w:i/>
          <w:iCs/>
          <w:sz w:val="16"/>
        </w:rPr>
        <w:t>r</w:t>
      </w:r>
      <w:r w:rsidRPr="00D12ED2">
        <w:rPr>
          <w:rFonts w:ascii="Arial" w:hAnsi="Arial" w:cs="Arial"/>
          <w:i/>
          <w:iCs/>
          <w:sz w:val="16"/>
        </w:rPr>
        <w:t>éparabilité</w:t>
      </w:r>
      <w:proofErr w:type="spellEnd"/>
      <w:r w:rsidRPr="00D12ED2">
        <w:rPr>
          <w:rFonts w:ascii="Arial" w:hAnsi="Arial" w:cs="Arial"/>
          <w:i/>
          <w:iCs/>
          <w:sz w:val="16"/>
        </w:rPr>
        <w:t>,</w:t>
      </w:r>
    </w:p>
    <w:p w:rsidR="00D12ED2" w:rsidRPr="00D12ED2" w:rsidRDefault="00D12ED2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>Facilité de démontage/remontage, disponibilité des pièces détachées et capacité de recyclage des composants,</w:t>
      </w:r>
    </w:p>
    <w:p w:rsidR="00D12ED2" w:rsidRDefault="00D12ED2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>Revalorisation des appareils en fin de vie.</w:t>
      </w:r>
    </w:p>
    <w:p w:rsidR="002A2526" w:rsidRDefault="002A2526" w:rsidP="002A2526">
      <w:pPr>
        <w:pStyle w:val="Paragraphedeliste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2A2526">
        <w:rPr>
          <w:rFonts w:ascii="Arial" w:hAnsi="Arial" w:cs="Arial"/>
          <w:i/>
          <w:iCs/>
          <w:sz w:val="16"/>
        </w:rPr>
        <w:t>Connectivité : RJ45 + secours 4G, supervision à distance (températures/portes/alertes, export</w:t>
      </w:r>
    </w:p>
    <w:p w:rsidR="006648E1" w:rsidRDefault="00D12ED2" w:rsidP="00D12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D12ED2">
        <w:rPr>
          <w:rFonts w:ascii="Arial" w:hAnsi="Arial" w:cs="Arial"/>
          <w:i/>
          <w:iCs/>
          <w:sz w:val="16"/>
        </w:rPr>
        <w:t>Pour les matériels reconditionnés, le soumissionnaire produira en plus la liste des composants et/ou pièces détachées et tous documents et/ou certificats prouvant le reconditionnement.</w:t>
      </w:r>
    </w:p>
    <w:p w:rsidR="008E093F" w:rsidRDefault="008E093F" w:rsidP="00D12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  <w:r w:rsidRPr="008E093F">
        <w:rPr>
          <w:rFonts w:ascii="Arial" w:hAnsi="Arial" w:cs="Arial"/>
          <w:i/>
          <w:iCs/>
          <w:sz w:val="16"/>
        </w:rPr>
        <w:t>Joindre les fiches techniques</w:t>
      </w: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D12ED2" w:rsidRDefault="00D12ED2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</w:rPr>
      </w:pPr>
    </w:p>
    <w:p w:rsidR="006648E1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b/>
          <w:color w:val="92D050"/>
          <w:sz w:val="20"/>
        </w:rPr>
      </w:pPr>
      <w:r w:rsidRPr="002A2526">
        <w:rPr>
          <w:rFonts w:ascii="Arial" w:hAnsi="Arial" w:cs="Arial"/>
          <w:b/>
          <w:color w:val="92D050"/>
          <w:sz w:val="20"/>
        </w:rPr>
        <w:lastRenderedPageBreak/>
        <w:t>4.4) Communication &amp; animation</w:t>
      </w:r>
      <w:r>
        <w:rPr>
          <w:rFonts w:ascii="Arial" w:hAnsi="Arial" w:cs="Arial"/>
          <w:b/>
          <w:color w:val="92D050"/>
          <w:sz w:val="20"/>
        </w:rPr>
        <w:t xml:space="preserve"> </w:t>
      </w:r>
      <w:r w:rsidRPr="002A2526">
        <w:rPr>
          <w:rFonts w:ascii="Arial" w:hAnsi="Arial" w:cs="Arial"/>
          <w:b/>
          <w:color w:val="92D050"/>
          <w:sz w:val="20"/>
        </w:rPr>
        <w:t>du point de vente</w:t>
      </w:r>
    </w:p>
    <w:p w:rsidR="002A2526" w:rsidRP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Décrivez en 1 à 2 pages votre stratégie de communication et d’animation pour la maternité HPEVM :</w:t>
      </w:r>
    </w:p>
    <w:p w:rsidR="002A2526" w:rsidRPr="002A2526" w:rsidRDefault="002A2526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Lancement : signalétique sur site (affiches, habillage du réfrigérateur), messages d’ouverture.</w:t>
      </w:r>
    </w:p>
    <w:p w:rsidR="002A2526" w:rsidRPr="002A2526" w:rsidRDefault="002A2526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Information interne : campagnes e-mail / intranet (cibles, fréquence, exemples de contenus).</w:t>
      </w:r>
    </w:p>
    <w:p w:rsidR="002A2526" w:rsidRPr="002A2526" w:rsidRDefault="002A2526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Animation commerciale : promotions (ouverture/saisonnier), intégration des dates courtes, programme de fidélité (mécanique).</w:t>
      </w:r>
    </w:p>
    <w:p w:rsidR="002A2526" w:rsidRPr="002A2526" w:rsidRDefault="002A2526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Calendrier : planning trimestriel des actions (semaine/jour, cible jour/nuit/week-end).</w:t>
      </w:r>
    </w:p>
    <w:p w:rsidR="002A2526" w:rsidRPr="002A2526" w:rsidRDefault="002A2526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 xml:space="preserve">Suivi : indicateurs et objectifs (trafic, taux de 1ʳᵉ visite, </w:t>
      </w:r>
      <w:proofErr w:type="spellStart"/>
      <w:r w:rsidRPr="002A2526">
        <w:rPr>
          <w:rFonts w:ascii="Arial" w:hAnsi="Arial" w:cs="Arial"/>
          <w:i/>
          <w:iCs/>
          <w:sz w:val="16"/>
          <w:szCs w:val="18"/>
        </w:rPr>
        <w:t>réachat</w:t>
      </w:r>
      <w:proofErr w:type="spellEnd"/>
      <w:r w:rsidRPr="002A2526">
        <w:rPr>
          <w:rFonts w:ascii="Arial" w:hAnsi="Arial" w:cs="Arial"/>
          <w:i/>
          <w:iCs/>
          <w:sz w:val="16"/>
          <w:szCs w:val="18"/>
        </w:rPr>
        <w:t>), et modalités de reporting.</w:t>
      </w:r>
    </w:p>
    <w:p w:rsidR="002A2526" w:rsidRPr="002A2526" w:rsidRDefault="002A2526" w:rsidP="00E85BF2">
      <w:pPr>
        <w:pStyle w:val="Paragraphedeliste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Organisation : rôles et contacts dédiés (qui fait quoi, délais de mise en œuvre).</w:t>
      </w:r>
    </w:p>
    <w:p w:rsidR="002A2526" w:rsidRP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Pièces attendues : exemples de visuels (affiches/mail/intranet) + calendrier synthétique d’animation.</w:t>
      </w: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2A2526">
        <w:rPr>
          <w:rFonts w:ascii="Arial" w:hAnsi="Arial" w:cs="Arial"/>
          <w:i/>
          <w:iCs/>
          <w:sz w:val="16"/>
          <w:szCs w:val="18"/>
        </w:rPr>
        <w:t>(Les engagements chiffrés et modalités décrits seront opposables pendant l’exécution.)</w:t>
      </w: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0E1846" w:rsidRPr="002A2526" w:rsidRDefault="000E184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2A2526" w:rsidRDefault="002A2526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b/>
          <w:color w:val="92D050"/>
          <w:sz w:val="20"/>
        </w:rPr>
      </w:pPr>
    </w:p>
    <w:p w:rsidR="009C1FB1" w:rsidRDefault="009C1FB1" w:rsidP="002A2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b/>
          <w:color w:val="92D050"/>
          <w:sz w:val="20"/>
        </w:rPr>
      </w:pPr>
    </w:p>
    <w:p w:rsidR="006648E1" w:rsidRPr="00FB778F" w:rsidRDefault="006648E1" w:rsidP="006648E1">
      <w:pPr>
        <w:tabs>
          <w:tab w:val="left" w:pos="432"/>
        </w:tabs>
        <w:rPr>
          <w:rFonts w:ascii="Arial" w:hAnsi="Arial" w:cs="Arial"/>
          <w:bCs/>
          <w:sz w:val="6"/>
          <w:szCs w:val="6"/>
        </w:rPr>
      </w:pPr>
    </w:p>
    <w:p w:rsidR="00D12ED2" w:rsidRDefault="00E457A4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b/>
          <w:color w:val="92D050"/>
          <w:sz w:val="20"/>
        </w:rPr>
      </w:pPr>
      <w:r>
        <w:rPr>
          <w:rFonts w:ascii="Arial" w:hAnsi="Arial" w:cs="Arial"/>
          <w:b/>
          <w:color w:val="92D050"/>
          <w:sz w:val="20"/>
        </w:rPr>
        <w:lastRenderedPageBreak/>
        <w:t>4.5</w:t>
      </w:r>
      <w:r w:rsidR="006648E1" w:rsidRPr="006648E1">
        <w:rPr>
          <w:rFonts w:ascii="Arial" w:hAnsi="Arial" w:cs="Arial"/>
          <w:b/>
          <w:color w:val="92D050"/>
          <w:sz w:val="20"/>
        </w:rPr>
        <w:t xml:space="preserve">) </w:t>
      </w:r>
      <w:r w:rsidR="00D12ED2" w:rsidRPr="00D12ED2">
        <w:rPr>
          <w:rFonts w:ascii="Arial" w:hAnsi="Arial" w:cs="Arial"/>
          <w:b/>
          <w:color w:val="92D050"/>
          <w:sz w:val="20"/>
        </w:rPr>
        <w:t>Évaluation de la qualité de l’offre alimentaire</w:t>
      </w:r>
      <w:r w:rsidR="00D12ED2">
        <w:rPr>
          <w:rFonts w:ascii="Arial" w:hAnsi="Arial" w:cs="Arial"/>
          <w:b/>
          <w:color w:val="92D050"/>
          <w:sz w:val="20"/>
        </w:rPr>
        <w:t xml:space="preserve"> et du conditionnement</w:t>
      </w:r>
    </w:p>
    <w:p w:rsidR="00BB58C8" w:rsidRPr="00BB58C8" w:rsidRDefault="00D12ED2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D12ED2">
        <w:rPr>
          <w:rFonts w:ascii="Arial" w:hAnsi="Arial" w:cs="Arial"/>
          <w:b/>
          <w:color w:val="92D050"/>
          <w:sz w:val="20"/>
        </w:rPr>
        <w:tab/>
      </w:r>
      <w:r w:rsidR="00BB58C8">
        <w:rPr>
          <w:rFonts w:ascii="Arial" w:hAnsi="Arial" w:cs="Arial"/>
          <w:i/>
          <w:iCs/>
          <w:sz w:val="16"/>
          <w:szCs w:val="18"/>
        </w:rPr>
        <w:t>Le candidat propose</w:t>
      </w:r>
      <w:r w:rsidR="00BB58C8" w:rsidRPr="00BB58C8">
        <w:rPr>
          <w:rFonts w:ascii="Arial" w:hAnsi="Arial" w:cs="Arial"/>
          <w:i/>
          <w:iCs/>
          <w:sz w:val="16"/>
          <w:szCs w:val="18"/>
        </w:rPr>
        <w:t xml:space="preserve"> :  </w:t>
      </w:r>
    </w:p>
    <w:p w:rsidR="00BB58C8" w:rsidRPr="00BB58C8" w:rsidRDefault="00BB58C8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BB58C8">
        <w:rPr>
          <w:rFonts w:ascii="Arial" w:hAnsi="Arial" w:cs="Arial"/>
          <w:i/>
          <w:iCs/>
          <w:sz w:val="16"/>
          <w:szCs w:val="18"/>
        </w:rPr>
        <w:t>-</w:t>
      </w:r>
      <w:r w:rsidRPr="00BB58C8">
        <w:rPr>
          <w:rFonts w:ascii="Arial" w:hAnsi="Arial" w:cs="Arial"/>
          <w:i/>
          <w:iCs/>
          <w:sz w:val="16"/>
          <w:szCs w:val="18"/>
        </w:rPr>
        <w:tab/>
        <w:t>4</w:t>
      </w:r>
      <w:r>
        <w:rPr>
          <w:rFonts w:ascii="Arial" w:hAnsi="Arial" w:cs="Arial"/>
          <w:i/>
          <w:iCs/>
          <w:sz w:val="16"/>
          <w:szCs w:val="18"/>
        </w:rPr>
        <w:t xml:space="preserve"> formules types saisonnières : </w:t>
      </w:r>
      <w:r w:rsidRPr="00BB58C8">
        <w:rPr>
          <w:rFonts w:ascii="Arial" w:hAnsi="Arial" w:cs="Arial"/>
          <w:i/>
          <w:iCs/>
          <w:sz w:val="16"/>
          <w:szCs w:val="18"/>
        </w:rPr>
        <w:t>(entrée + plat + dessert) pour chaque saison,</w:t>
      </w:r>
    </w:p>
    <w:p w:rsidR="00BB58C8" w:rsidRPr="00BB58C8" w:rsidRDefault="00BB58C8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BB58C8">
        <w:rPr>
          <w:rFonts w:ascii="Arial" w:hAnsi="Arial" w:cs="Arial"/>
          <w:i/>
          <w:iCs/>
          <w:sz w:val="16"/>
          <w:szCs w:val="18"/>
        </w:rPr>
        <w:t>-</w:t>
      </w:r>
      <w:r w:rsidRPr="00BB58C8">
        <w:rPr>
          <w:rFonts w:ascii="Arial" w:hAnsi="Arial" w:cs="Arial"/>
          <w:i/>
          <w:iCs/>
          <w:sz w:val="16"/>
          <w:szCs w:val="18"/>
        </w:rPr>
        <w:tab/>
        <w:t>1 plat type végétarien en précisant la provenance des produits,</w:t>
      </w:r>
    </w:p>
    <w:p w:rsidR="00BB58C8" w:rsidRPr="00BB58C8" w:rsidRDefault="00BB58C8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BB58C8">
        <w:rPr>
          <w:rFonts w:ascii="Arial" w:hAnsi="Arial" w:cs="Arial"/>
          <w:i/>
          <w:iCs/>
          <w:sz w:val="16"/>
          <w:szCs w:val="18"/>
        </w:rPr>
        <w:t>-</w:t>
      </w:r>
      <w:r w:rsidRPr="00BB58C8">
        <w:rPr>
          <w:rFonts w:ascii="Arial" w:hAnsi="Arial" w:cs="Arial"/>
          <w:i/>
          <w:iCs/>
          <w:sz w:val="16"/>
          <w:szCs w:val="18"/>
        </w:rPr>
        <w:tab/>
        <w:t>Liste des producteurs/fournisseurs par denrée,</w:t>
      </w:r>
    </w:p>
    <w:p w:rsidR="00BB58C8" w:rsidRDefault="00BB58C8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 w:rsidRPr="00BB58C8">
        <w:rPr>
          <w:rFonts w:ascii="Arial" w:hAnsi="Arial" w:cs="Arial"/>
          <w:i/>
          <w:iCs/>
          <w:sz w:val="16"/>
          <w:szCs w:val="18"/>
        </w:rPr>
        <w:t>-</w:t>
      </w:r>
      <w:r w:rsidRPr="00BB58C8">
        <w:rPr>
          <w:rFonts w:ascii="Arial" w:hAnsi="Arial" w:cs="Arial"/>
          <w:i/>
          <w:iCs/>
          <w:sz w:val="16"/>
          <w:szCs w:val="18"/>
        </w:rPr>
        <w:tab/>
        <w:t>Liste des emballages utilisés ainsi que leur composition.</w:t>
      </w:r>
    </w:p>
    <w:p w:rsidR="00A452B8" w:rsidRPr="00BB58C8" w:rsidRDefault="00A452B8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  <w:r>
        <w:rPr>
          <w:rFonts w:ascii="Arial" w:hAnsi="Arial" w:cs="Arial"/>
          <w:i/>
          <w:iCs/>
          <w:sz w:val="16"/>
          <w:szCs w:val="18"/>
        </w:rPr>
        <w:t xml:space="preserve">-        </w:t>
      </w:r>
      <w:r w:rsidRPr="00A452B8">
        <w:rPr>
          <w:rFonts w:ascii="Arial" w:hAnsi="Arial" w:cs="Arial"/>
          <w:i/>
          <w:iCs/>
          <w:sz w:val="16"/>
          <w:szCs w:val="18"/>
        </w:rPr>
        <w:t xml:space="preserve">Indiquer l’objectif EGALIM 50 % dont 20 % bio (méthode de calcul en valeur d’achats HT), la part locale/de saison et le </w:t>
      </w:r>
      <w:r w:rsidR="008D1175">
        <w:rPr>
          <w:rFonts w:ascii="Arial" w:hAnsi="Arial" w:cs="Arial"/>
          <w:i/>
          <w:iCs/>
          <w:sz w:val="16"/>
          <w:szCs w:val="18"/>
        </w:rPr>
        <w:t xml:space="preserve">  </w:t>
      </w:r>
      <w:r w:rsidRPr="00A452B8">
        <w:rPr>
          <w:rFonts w:ascii="Arial" w:hAnsi="Arial" w:cs="Arial"/>
          <w:i/>
          <w:iCs/>
          <w:sz w:val="16"/>
          <w:szCs w:val="18"/>
        </w:rPr>
        <w:t>lieu de fabrication des repas (adresse &amp; distance), avec éléments de traçabilité.</w:t>
      </w:r>
    </w:p>
    <w:p w:rsidR="00BB58C8" w:rsidRPr="00BB58C8" w:rsidRDefault="00BB58C8" w:rsidP="00BB5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Arial" w:hAnsi="Arial" w:cs="Arial"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234FAD" w:rsidRDefault="00234FAD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234FAD" w:rsidRDefault="00234FAD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234FAD" w:rsidRDefault="00234FAD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B72F97" w:rsidRDefault="00B72F97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4152C8" w:rsidRDefault="004152C8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9510FF" w:rsidRDefault="009510FF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p w:rsidR="009510FF" w:rsidRDefault="009510FF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8"/>
          <w:szCs w:val="18"/>
        </w:rPr>
      </w:pPr>
    </w:p>
    <w:tbl>
      <w:tblPr>
        <w:tblpPr w:leftFromText="141" w:rightFromText="141" w:vertAnchor="text" w:tblpX="-382" w:tblpY="1"/>
        <w:tblOverlap w:val="never"/>
        <w:tblW w:w="9536" w:type="dxa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tblLook w:val="01E0" w:firstRow="1" w:lastRow="1" w:firstColumn="1" w:lastColumn="1" w:noHBand="0" w:noVBand="0"/>
      </w:tblPr>
      <w:tblGrid>
        <w:gridCol w:w="9536"/>
      </w:tblGrid>
      <w:tr w:rsidR="006648E1" w:rsidRPr="006648E1" w:rsidTr="0049162A">
        <w:trPr>
          <w:trHeight w:val="306"/>
        </w:trPr>
        <w:tc>
          <w:tcPr>
            <w:tcW w:w="9536" w:type="dxa"/>
            <w:shd w:val="clear" w:color="auto" w:fill="5B9BD5"/>
            <w:vAlign w:val="center"/>
          </w:tcPr>
          <w:p w:rsidR="006648E1" w:rsidRPr="006648E1" w:rsidRDefault="00BB58C8" w:rsidP="00BB58C8">
            <w:pPr>
              <w:pStyle w:val="Paragraphedeliste"/>
              <w:numPr>
                <w:ilvl w:val="0"/>
                <w:numId w:val="17"/>
              </w:numPr>
              <w:tabs>
                <w:tab w:val="left" w:leader="dot" w:pos="3233"/>
              </w:tabs>
              <w:rPr>
                <w:rFonts w:ascii="Arial" w:hAnsi="Arial" w:cs="Arial"/>
                <w:i/>
                <w:sz w:val="14"/>
                <w:szCs w:val="14"/>
              </w:rPr>
            </w:pPr>
            <w:r w:rsidRPr="00BB58C8">
              <w:rPr>
                <w:rFonts w:ascii="Arial" w:hAnsi="Arial" w:cs="Arial"/>
                <w:b/>
                <w:color w:val="FFFFFF"/>
                <w:sz w:val="20"/>
              </w:rPr>
              <w:lastRenderedPageBreak/>
              <w:t>PERFORMANCE ENVIRONNEMENTALE &amp; ANTI-GASPILLAGE</w:t>
            </w:r>
          </w:p>
        </w:tc>
      </w:tr>
    </w:tbl>
    <w:p w:rsidR="00803B20" w:rsidRDefault="009510FF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/>
          <w:color w:val="92D050"/>
          <w:sz w:val="20"/>
          <w:szCs w:val="20"/>
        </w:rPr>
      </w:pPr>
      <w:r>
        <w:rPr>
          <w:rFonts w:ascii="Arial" w:hAnsi="Arial" w:cs="Arial"/>
          <w:b/>
          <w:color w:val="92D050"/>
          <w:sz w:val="20"/>
          <w:szCs w:val="20"/>
        </w:rPr>
        <w:t>5</w:t>
      </w:r>
      <w:r w:rsidR="006648E1" w:rsidRPr="006648E1">
        <w:rPr>
          <w:rFonts w:ascii="Arial" w:hAnsi="Arial" w:cs="Arial"/>
          <w:b/>
          <w:color w:val="92D050"/>
          <w:sz w:val="20"/>
          <w:szCs w:val="20"/>
        </w:rPr>
        <w:t xml:space="preserve">.1) </w:t>
      </w:r>
      <w:r w:rsidR="00803B20" w:rsidRPr="00803B20">
        <w:rPr>
          <w:rFonts w:ascii="Arial" w:hAnsi="Arial" w:cs="Arial"/>
          <w:b/>
          <w:color w:val="92D050"/>
          <w:sz w:val="20"/>
          <w:szCs w:val="20"/>
        </w:rPr>
        <w:t>Énergie &amp; écoconception</w:t>
      </w:r>
    </w:p>
    <w:p w:rsidR="006648E1" w:rsidRDefault="00803B20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  <w:r w:rsidRPr="00803B20">
        <w:rPr>
          <w:rFonts w:ascii="Arial" w:hAnsi="Arial" w:cs="Arial"/>
          <w:bCs/>
          <w:i/>
          <w:iCs/>
          <w:sz w:val="16"/>
          <w:szCs w:val="18"/>
        </w:rPr>
        <w:t>Présenter, pour le(s) modèle(s) proposé(s), la consommation annuelle (kWh/an) et les principales dispositions d’</w:t>
      </w:r>
      <w:proofErr w:type="spellStart"/>
      <w:r w:rsidRPr="00803B20">
        <w:rPr>
          <w:rFonts w:ascii="Arial" w:hAnsi="Arial" w:cs="Arial"/>
          <w:bCs/>
          <w:i/>
          <w:iCs/>
          <w:sz w:val="16"/>
          <w:szCs w:val="18"/>
        </w:rPr>
        <w:t>éco-conception</w:t>
      </w:r>
      <w:proofErr w:type="spellEnd"/>
      <w:r w:rsidRPr="00803B20">
        <w:rPr>
          <w:rFonts w:ascii="Arial" w:hAnsi="Arial" w:cs="Arial"/>
          <w:bCs/>
          <w:i/>
          <w:iCs/>
          <w:sz w:val="16"/>
          <w:szCs w:val="18"/>
        </w:rPr>
        <w:t xml:space="preserve"> (fonctionnalités d’éco-gestion pertinentes, </w:t>
      </w:r>
      <w:proofErr w:type="spellStart"/>
      <w:r w:rsidRPr="00803B20">
        <w:rPr>
          <w:rFonts w:ascii="Arial" w:hAnsi="Arial" w:cs="Arial"/>
          <w:bCs/>
          <w:i/>
          <w:iCs/>
          <w:sz w:val="16"/>
          <w:szCs w:val="18"/>
        </w:rPr>
        <w:t>réparabilité</w:t>
      </w:r>
      <w:proofErr w:type="spellEnd"/>
      <w:r w:rsidRPr="00803B20">
        <w:rPr>
          <w:rFonts w:ascii="Arial" w:hAnsi="Arial" w:cs="Arial"/>
          <w:bCs/>
          <w:i/>
          <w:iCs/>
          <w:sz w:val="16"/>
          <w:szCs w:val="18"/>
        </w:rPr>
        <w:t xml:space="preserve"> et disponibilité des pièces). Joindre une fiche technique par modèle.</w:t>
      </w: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6648E1" w:rsidRDefault="006648E1" w:rsidP="00664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Cs/>
          <w:i/>
          <w:iCs/>
          <w:sz w:val="16"/>
          <w:szCs w:val="18"/>
        </w:rPr>
      </w:pPr>
    </w:p>
    <w:p w:rsidR="0030134D" w:rsidRDefault="0030134D" w:rsidP="0030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30134D" w:rsidRDefault="0030134D" w:rsidP="0030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30134D" w:rsidRDefault="0030134D" w:rsidP="0030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30134D" w:rsidRDefault="0030134D" w:rsidP="0030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30134D" w:rsidRDefault="0030134D" w:rsidP="0030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B17DA2" w:rsidRDefault="00B17DA2" w:rsidP="00B17DA2">
      <w:pPr>
        <w:tabs>
          <w:tab w:val="left" w:pos="432"/>
        </w:tabs>
        <w:jc w:val="both"/>
        <w:rPr>
          <w:rFonts w:ascii="Arial" w:hAnsi="Arial" w:cs="Arial"/>
          <w:b/>
          <w:color w:val="92D050"/>
          <w:sz w:val="20"/>
          <w:szCs w:val="20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3C1611" w:rsidRPr="0030134D" w:rsidRDefault="009510FF" w:rsidP="003C1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/>
          <w:color w:val="92D050"/>
          <w:sz w:val="20"/>
          <w:szCs w:val="20"/>
        </w:rPr>
      </w:pPr>
      <w:r>
        <w:rPr>
          <w:rFonts w:ascii="Arial" w:hAnsi="Arial" w:cs="Arial"/>
          <w:b/>
          <w:color w:val="92D050"/>
          <w:sz w:val="20"/>
          <w:szCs w:val="20"/>
        </w:rPr>
        <w:t>5.2</w:t>
      </w:r>
      <w:r w:rsidR="003C1611" w:rsidRPr="0030134D">
        <w:rPr>
          <w:rFonts w:ascii="Arial" w:hAnsi="Arial" w:cs="Arial"/>
          <w:b/>
          <w:color w:val="92D050"/>
          <w:sz w:val="20"/>
          <w:szCs w:val="20"/>
        </w:rPr>
        <w:t xml:space="preserve">) </w:t>
      </w:r>
      <w:r w:rsidR="003C1611" w:rsidRPr="00803B20">
        <w:rPr>
          <w:rFonts w:ascii="Arial" w:hAnsi="Arial" w:cs="Arial"/>
          <w:b/>
          <w:color w:val="92D050"/>
          <w:sz w:val="20"/>
          <w:szCs w:val="20"/>
        </w:rPr>
        <w:t>Transport &amp; logistique</w:t>
      </w:r>
    </w:p>
    <w:p w:rsidR="003C1611" w:rsidRPr="00803B20" w:rsidRDefault="003C1611" w:rsidP="003C1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 w:themeColor="text1"/>
          <w:sz w:val="16"/>
          <w:szCs w:val="18"/>
        </w:rPr>
      </w:pPr>
      <w:r w:rsidRPr="00803B20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 xml:space="preserve">Décrire l’organisation des livraisons/SAV en ZFE, le niveau </w:t>
      </w:r>
      <w:proofErr w:type="spellStart"/>
      <w:r w:rsidRPr="00803B20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>Crit’Air</w:t>
      </w:r>
      <w:proofErr w:type="spellEnd"/>
      <w:r w:rsidRPr="00803B20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 xml:space="preserve"> des véhicules mobilisés et les mesures d’optimisation des tournées (mutualisation, créneaux, limitation des km à vide).</w:t>
      </w:r>
      <w:r w:rsidR="00643C94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 xml:space="preserve"> </w:t>
      </w:r>
      <w:r w:rsidR="00643C94" w:rsidRPr="00643C94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 xml:space="preserve">Joindre preuves </w:t>
      </w:r>
      <w:proofErr w:type="spellStart"/>
      <w:r w:rsidR="00643C94" w:rsidRPr="00643C94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>Crit’Air</w:t>
      </w:r>
      <w:proofErr w:type="spellEnd"/>
      <w:r w:rsidR="00643C94" w:rsidRPr="00643C94">
        <w:rPr>
          <w:rFonts w:ascii="Arial" w:hAnsi="Arial" w:cs="Arial"/>
          <w:bCs/>
          <w:i/>
          <w:iCs/>
          <w:color w:val="000000" w:themeColor="text1"/>
          <w:sz w:val="16"/>
          <w:szCs w:val="18"/>
        </w:rPr>
        <w:t>/électrique + schéma de tournée</w:t>
      </w:r>
    </w:p>
    <w:p w:rsidR="003C1611" w:rsidRDefault="003C1611" w:rsidP="003C1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456AD1" w:rsidRPr="00B17DA2" w:rsidRDefault="00456AD1" w:rsidP="00456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B17DA2" w:rsidRP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  <w:r>
        <w:rPr>
          <w:rFonts w:ascii="Arial" w:hAnsi="Arial" w:cs="Arial"/>
          <w:sz w:val="14"/>
          <w:szCs w:val="18"/>
        </w:rPr>
        <w:tab/>
      </w: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rPr>
          <w:rFonts w:ascii="Arial" w:hAnsi="Arial" w:cs="Arial"/>
          <w:sz w:val="14"/>
          <w:szCs w:val="18"/>
        </w:rPr>
      </w:pPr>
    </w:p>
    <w:p w:rsidR="003C1611" w:rsidRPr="00B17DA2" w:rsidRDefault="009510FF" w:rsidP="003C1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/>
          <w:color w:val="92D050"/>
          <w:sz w:val="20"/>
          <w:szCs w:val="20"/>
        </w:rPr>
      </w:pPr>
      <w:r>
        <w:rPr>
          <w:rFonts w:ascii="Arial" w:hAnsi="Arial" w:cs="Arial"/>
          <w:b/>
          <w:color w:val="92D050"/>
          <w:sz w:val="20"/>
          <w:szCs w:val="20"/>
        </w:rPr>
        <w:t>5.3</w:t>
      </w:r>
      <w:r w:rsidR="003C1611" w:rsidRPr="00B17DA2">
        <w:rPr>
          <w:rFonts w:ascii="Arial" w:hAnsi="Arial" w:cs="Arial"/>
          <w:b/>
          <w:color w:val="92D050"/>
          <w:sz w:val="20"/>
          <w:szCs w:val="20"/>
        </w:rPr>
        <w:t xml:space="preserve">) </w:t>
      </w:r>
      <w:r w:rsidR="003C1611" w:rsidRPr="00803B20">
        <w:rPr>
          <w:rFonts w:ascii="Arial" w:hAnsi="Arial" w:cs="Arial"/>
          <w:b/>
          <w:color w:val="92D050"/>
          <w:sz w:val="20"/>
          <w:szCs w:val="20"/>
        </w:rPr>
        <w:t>Emballages &amp; économie circulaire</w:t>
      </w:r>
    </w:p>
    <w:p w:rsidR="00B17DA2" w:rsidRDefault="003C1611" w:rsidP="003C1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  <w:r w:rsidRPr="00803B20">
        <w:rPr>
          <w:rFonts w:ascii="Arial" w:hAnsi="Arial" w:cs="Arial"/>
          <w:i/>
          <w:iCs/>
          <w:sz w:val="16"/>
          <w:szCs w:val="18"/>
        </w:rPr>
        <w:t>Exposer la réduction à la source des emballages, la nature des matériaux recyclables/</w:t>
      </w:r>
      <w:proofErr w:type="spellStart"/>
      <w:r w:rsidRPr="00803B20">
        <w:rPr>
          <w:rFonts w:ascii="Arial" w:hAnsi="Arial" w:cs="Arial"/>
          <w:i/>
          <w:iCs/>
          <w:sz w:val="16"/>
          <w:szCs w:val="18"/>
        </w:rPr>
        <w:t>compos</w:t>
      </w:r>
      <w:r>
        <w:rPr>
          <w:rFonts w:ascii="Arial" w:hAnsi="Arial" w:cs="Arial"/>
          <w:i/>
          <w:iCs/>
          <w:sz w:val="16"/>
          <w:szCs w:val="18"/>
        </w:rPr>
        <w:t>t</w:t>
      </w:r>
      <w:r w:rsidRPr="00803B20">
        <w:rPr>
          <w:rFonts w:ascii="Arial" w:hAnsi="Arial" w:cs="Arial"/>
          <w:i/>
          <w:iCs/>
          <w:sz w:val="16"/>
          <w:szCs w:val="18"/>
        </w:rPr>
        <w:t>ables</w:t>
      </w:r>
      <w:proofErr w:type="spellEnd"/>
      <w:r w:rsidRPr="00803B20">
        <w:rPr>
          <w:rFonts w:ascii="Arial" w:hAnsi="Arial" w:cs="Arial"/>
          <w:i/>
          <w:iCs/>
          <w:sz w:val="16"/>
          <w:szCs w:val="18"/>
        </w:rPr>
        <w:t xml:space="preserve"> utilisés et l’information-tri fournie aux usagers ; préciser les modalités de reprise des cartons/films de vos approvisionnements</w:t>
      </w: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i/>
          <w:iCs/>
          <w:sz w:val="18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71"/>
        </w:tabs>
        <w:rPr>
          <w:rFonts w:ascii="Arial" w:hAnsi="Arial" w:cs="Arial"/>
          <w:sz w:val="14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  <w:bookmarkStart w:id="0" w:name="_GoBack"/>
      <w:bookmarkEnd w:id="0"/>
    </w:p>
    <w:p w:rsidR="003C1611" w:rsidRDefault="009510FF" w:rsidP="003C1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jc w:val="both"/>
        <w:rPr>
          <w:rFonts w:ascii="Arial" w:hAnsi="Arial" w:cs="Arial"/>
          <w:b/>
          <w:color w:val="92D050"/>
          <w:sz w:val="20"/>
          <w:szCs w:val="20"/>
        </w:rPr>
      </w:pPr>
      <w:r>
        <w:rPr>
          <w:rFonts w:ascii="Arial" w:hAnsi="Arial" w:cs="Arial"/>
          <w:b/>
          <w:color w:val="92D050"/>
          <w:sz w:val="20"/>
          <w:szCs w:val="20"/>
        </w:rPr>
        <w:lastRenderedPageBreak/>
        <w:t>5</w:t>
      </w:r>
      <w:r w:rsidR="003C1611">
        <w:rPr>
          <w:rFonts w:ascii="Arial" w:hAnsi="Arial" w:cs="Arial"/>
          <w:b/>
          <w:color w:val="92D050"/>
          <w:sz w:val="20"/>
          <w:szCs w:val="20"/>
        </w:rPr>
        <w:t>.4</w:t>
      </w:r>
      <w:r w:rsidR="003C1611" w:rsidRPr="00B17DA2">
        <w:rPr>
          <w:rFonts w:ascii="Arial" w:hAnsi="Arial" w:cs="Arial"/>
          <w:b/>
          <w:color w:val="92D050"/>
          <w:sz w:val="20"/>
          <w:szCs w:val="20"/>
        </w:rPr>
        <w:t xml:space="preserve">) </w:t>
      </w:r>
      <w:r w:rsidR="003C1611" w:rsidRPr="00803B20">
        <w:rPr>
          <w:rFonts w:ascii="Arial" w:hAnsi="Arial" w:cs="Arial"/>
          <w:b/>
          <w:color w:val="92D050"/>
          <w:sz w:val="20"/>
          <w:szCs w:val="20"/>
        </w:rPr>
        <w:t xml:space="preserve">Anti-gaspillage </w:t>
      </w:r>
    </w:p>
    <w:p w:rsidR="00B17DA2" w:rsidRDefault="003C1611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  <w:r w:rsidRPr="003C1611">
        <w:rPr>
          <w:rFonts w:ascii="Arial" w:hAnsi="Arial" w:cs="Arial"/>
          <w:i/>
          <w:iCs/>
          <w:sz w:val="16"/>
          <w:szCs w:val="18"/>
        </w:rPr>
        <w:t>Décrivez votre plan anti-gaspillage : application d’une remise ≥ −30 % à J−1 des DLC, organisation des dons/valorisation des invendus et indicateurs de suivi mensuels (définition et mode de reporting)</w:t>
      </w: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FB0132" w:rsidRDefault="00FB013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FB0132" w:rsidRDefault="00FB013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B17DA2" w:rsidRDefault="00B17DA2" w:rsidP="00B17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16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8167CA" w:rsidRDefault="008167CA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i/>
          <w:iCs/>
          <w:sz w:val="18"/>
          <w:szCs w:val="18"/>
        </w:rPr>
      </w:pPr>
    </w:p>
    <w:p w:rsid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02"/>
        </w:tabs>
        <w:rPr>
          <w:rFonts w:ascii="Arial" w:hAnsi="Arial" w:cs="Arial"/>
          <w:sz w:val="12"/>
          <w:szCs w:val="18"/>
        </w:rPr>
      </w:pPr>
    </w:p>
    <w:p w:rsidR="00180824" w:rsidRPr="00180824" w:rsidRDefault="00180824" w:rsidP="00180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40"/>
        </w:tabs>
        <w:rPr>
          <w:rFonts w:ascii="Arial" w:hAnsi="Arial" w:cs="Arial"/>
          <w:sz w:val="8"/>
          <w:szCs w:val="18"/>
        </w:rPr>
      </w:pPr>
    </w:p>
    <w:sectPr w:rsidR="00180824" w:rsidRPr="00180824" w:rsidSect="00D3039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FB" w:rsidRDefault="006D6AFB" w:rsidP="005F4418">
      <w:r>
        <w:separator/>
      </w:r>
    </w:p>
  </w:endnote>
  <w:endnote w:type="continuationSeparator" w:id="0">
    <w:p w:rsidR="006D6AFB" w:rsidRDefault="006D6AFB" w:rsidP="005F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418" w:rsidRPr="00736AD2" w:rsidRDefault="005F4418" w:rsidP="005F4418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7655"/>
        <w:tab w:val="right" w:pos="15309"/>
      </w:tabs>
      <w:rPr>
        <w:rFonts w:ascii="Arial" w:hAnsi="Arial" w:cs="Arial"/>
        <w:color w:val="808080"/>
        <w:sz w:val="4"/>
        <w:szCs w:val="4"/>
      </w:rPr>
    </w:pPr>
  </w:p>
  <w:p w:rsidR="005F4418" w:rsidRPr="000C1C06" w:rsidRDefault="009B1397" w:rsidP="00F5668B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7655"/>
        <w:tab w:val="right" w:pos="15309"/>
      </w:tabs>
      <w:jc w:val="center"/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HPEVM</w:t>
    </w:r>
    <w:r w:rsidR="00D3039E">
      <w:rPr>
        <w:rFonts w:ascii="Arial" w:hAnsi="Arial" w:cs="Arial"/>
        <w:color w:val="808080"/>
        <w:sz w:val="16"/>
        <w:szCs w:val="16"/>
      </w:rPr>
      <w:t xml:space="preserve">                                 </w:t>
    </w:r>
    <w:r w:rsidR="0025100D">
      <w:rPr>
        <w:rFonts w:ascii="Arial" w:hAnsi="Arial" w:cs="Arial"/>
        <w:color w:val="808080"/>
        <w:sz w:val="16"/>
        <w:szCs w:val="16"/>
      </w:rPr>
      <w:t xml:space="preserve">      </w:t>
    </w:r>
    <w:r w:rsidR="005F4418">
      <w:rPr>
        <w:rFonts w:ascii="Arial" w:hAnsi="Arial" w:cs="Arial"/>
        <w:color w:val="808080"/>
        <w:sz w:val="16"/>
        <w:szCs w:val="16"/>
      </w:rPr>
      <w:t>Consultation n°</w:t>
    </w:r>
    <w:r w:rsidR="002C433E">
      <w:rPr>
        <w:rFonts w:ascii="Arial" w:hAnsi="Arial" w:cs="Arial"/>
        <w:color w:val="808080"/>
        <w:sz w:val="16"/>
        <w:szCs w:val="16"/>
      </w:rPr>
      <w:t>2026-06</w:t>
    </w:r>
    <w:r w:rsidR="005F4418">
      <w:rPr>
        <w:rFonts w:ascii="Arial" w:hAnsi="Arial" w:cs="Arial"/>
        <w:color w:val="808080"/>
        <w:sz w:val="16"/>
        <w:szCs w:val="16"/>
      </w:rPr>
      <w:t xml:space="preserve"> | </w:t>
    </w:r>
    <w:r w:rsidR="0025100D">
      <w:rPr>
        <w:rFonts w:ascii="Arial" w:hAnsi="Arial" w:cs="Arial"/>
        <w:color w:val="808080"/>
        <w:sz w:val="16"/>
        <w:szCs w:val="16"/>
      </w:rPr>
      <w:t xml:space="preserve">Cadre de réponses </w:t>
    </w:r>
    <w:r w:rsidR="005F4418">
      <w:rPr>
        <w:rFonts w:ascii="Arial" w:hAnsi="Arial" w:cs="Arial"/>
        <w:color w:val="808080"/>
        <w:sz w:val="16"/>
        <w:szCs w:val="16"/>
      </w:rPr>
      <w:t>technique</w:t>
    </w:r>
    <w:r w:rsidR="0025100D">
      <w:rPr>
        <w:rFonts w:ascii="Arial" w:hAnsi="Arial" w:cs="Arial"/>
        <w:color w:val="808080"/>
        <w:sz w:val="16"/>
        <w:szCs w:val="16"/>
      </w:rPr>
      <w:t>s</w:t>
    </w:r>
    <w:r w:rsidR="005F4418" w:rsidRPr="000C1C06">
      <w:rPr>
        <w:rFonts w:ascii="Arial" w:hAnsi="Arial" w:cs="Arial"/>
        <w:color w:val="808080"/>
        <w:sz w:val="16"/>
        <w:szCs w:val="16"/>
      </w:rPr>
      <w:tab/>
    </w:r>
    <w:r w:rsidR="00D3039E">
      <w:rPr>
        <w:rFonts w:ascii="Arial" w:hAnsi="Arial" w:cs="Arial"/>
        <w:color w:val="808080"/>
        <w:sz w:val="16"/>
        <w:szCs w:val="16"/>
      </w:rPr>
      <w:t xml:space="preserve">                                             </w:t>
    </w:r>
    <w:r w:rsidR="00F5668B">
      <w:rPr>
        <w:rFonts w:ascii="Arial" w:hAnsi="Arial" w:cs="Arial"/>
        <w:color w:val="808080"/>
        <w:sz w:val="16"/>
        <w:szCs w:val="16"/>
      </w:rPr>
      <w:t xml:space="preserve">           </w:t>
    </w:r>
    <w:r w:rsidR="00D3039E">
      <w:rPr>
        <w:rFonts w:ascii="Arial" w:hAnsi="Arial" w:cs="Arial"/>
        <w:color w:val="808080"/>
        <w:sz w:val="16"/>
        <w:szCs w:val="16"/>
      </w:rPr>
      <w:t xml:space="preserve"> </w:t>
    </w:r>
    <w:r w:rsidR="005F4418" w:rsidRPr="000C1C06">
      <w:rPr>
        <w:rFonts w:ascii="Arial" w:hAnsi="Arial" w:cs="Arial"/>
        <w:b/>
        <w:color w:val="808080"/>
        <w:sz w:val="16"/>
        <w:szCs w:val="16"/>
      </w:rPr>
      <w:fldChar w:fldCharType="begin"/>
    </w:r>
    <w:r w:rsidR="005F4418" w:rsidRPr="000C1C06">
      <w:rPr>
        <w:rFonts w:ascii="Arial" w:hAnsi="Arial" w:cs="Arial"/>
        <w:b/>
        <w:color w:val="808080"/>
        <w:sz w:val="16"/>
        <w:szCs w:val="16"/>
      </w:rPr>
      <w:instrText xml:space="preserve"> PAGE </w:instrText>
    </w:r>
    <w:r w:rsidR="005F4418" w:rsidRPr="000C1C06">
      <w:rPr>
        <w:rFonts w:ascii="Arial" w:hAnsi="Arial" w:cs="Arial"/>
        <w:b/>
        <w:color w:val="808080"/>
        <w:sz w:val="16"/>
        <w:szCs w:val="16"/>
      </w:rPr>
      <w:fldChar w:fldCharType="separate"/>
    </w:r>
    <w:r w:rsidR="00160DAC">
      <w:rPr>
        <w:rFonts w:ascii="Arial" w:hAnsi="Arial" w:cs="Arial"/>
        <w:b/>
        <w:noProof/>
        <w:color w:val="808080"/>
        <w:sz w:val="16"/>
        <w:szCs w:val="16"/>
      </w:rPr>
      <w:t>10</w:t>
    </w:r>
    <w:r w:rsidR="005F4418" w:rsidRPr="000C1C06">
      <w:rPr>
        <w:rFonts w:ascii="Arial" w:hAnsi="Arial" w:cs="Arial"/>
        <w:b/>
        <w:color w:val="808080"/>
        <w:sz w:val="16"/>
        <w:szCs w:val="16"/>
      </w:rPr>
      <w:fldChar w:fldCharType="end"/>
    </w:r>
    <w:r w:rsidR="005F4418" w:rsidRPr="000F0D94">
      <w:rPr>
        <w:rFonts w:ascii="Arial" w:hAnsi="Arial" w:cs="Arial"/>
        <w:color w:val="808080"/>
        <w:sz w:val="16"/>
        <w:szCs w:val="16"/>
        <w:vertAlign w:val="superscript"/>
      </w:rPr>
      <w:t xml:space="preserve"> / </w:t>
    </w:r>
    <w:r w:rsidR="005F4418" w:rsidRPr="000F0D94">
      <w:rPr>
        <w:rFonts w:ascii="Arial" w:hAnsi="Arial" w:cs="Arial"/>
        <w:color w:val="808080"/>
        <w:sz w:val="16"/>
        <w:szCs w:val="16"/>
        <w:vertAlign w:val="superscript"/>
      </w:rPr>
      <w:fldChar w:fldCharType="begin"/>
    </w:r>
    <w:r w:rsidR="005F4418" w:rsidRPr="000F0D94">
      <w:rPr>
        <w:rFonts w:ascii="Arial" w:hAnsi="Arial" w:cs="Arial"/>
        <w:color w:val="808080"/>
        <w:sz w:val="16"/>
        <w:szCs w:val="16"/>
        <w:vertAlign w:val="superscript"/>
      </w:rPr>
      <w:instrText xml:space="preserve"> NUMPAGES </w:instrText>
    </w:r>
    <w:r w:rsidR="005F4418" w:rsidRPr="000F0D94">
      <w:rPr>
        <w:rFonts w:ascii="Arial" w:hAnsi="Arial" w:cs="Arial"/>
        <w:color w:val="808080"/>
        <w:sz w:val="16"/>
        <w:szCs w:val="16"/>
        <w:vertAlign w:val="superscript"/>
      </w:rPr>
      <w:fldChar w:fldCharType="separate"/>
    </w:r>
    <w:r w:rsidR="00160DAC">
      <w:rPr>
        <w:rFonts w:ascii="Arial" w:hAnsi="Arial" w:cs="Arial"/>
        <w:noProof/>
        <w:color w:val="808080"/>
        <w:sz w:val="16"/>
        <w:szCs w:val="16"/>
        <w:vertAlign w:val="superscript"/>
      </w:rPr>
      <w:t>10</w:t>
    </w:r>
    <w:r w:rsidR="005F4418" w:rsidRPr="000F0D94">
      <w:rPr>
        <w:rFonts w:ascii="Arial" w:hAnsi="Arial" w:cs="Arial"/>
        <w:color w:val="808080"/>
        <w:sz w:val="16"/>
        <w:szCs w:val="16"/>
        <w:vertAlign w:val="superscript"/>
      </w:rPr>
      <w:fldChar w:fldCharType="end"/>
    </w:r>
  </w:p>
  <w:p w:rsidR="005F4418" w:rsidRPr="005F4418" w:rsidRDefault="002C433E" w:rsidP="002C433E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7655"/>
        <w:tab w:val="right" w:pos="15309"/>
      </w:tabs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2C433E">
      <w:rPr>
        <w:rFonts w:ascii="Arial" w:hAnsi="Arial" w:cs="Arial"/>
        <w:b/>
        <w:bCs/>
        <w:color w:val="808080"/>
        <w:sz w:val="16"/>
        <w:szCs w:val="16"/>
      </w:rPr>
      <w:t>MISE À DISPOSITION ET LOCATION D'UN FRIGO CONNECTÉ POUR LES HPEVM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FB" w:rsidRDefault="006D6AFB" w:rsidP="005F4418">
      <w:r>
        <w:separator/>
      </w:r>
    </w:p>
  </w:footnote>
  <w:footnote w:type="continuationSeparator" w:id="0">
    <w:p w:rsidR="006D6AFB" w:rsidRDefault="006D6AFB" w:rsidP="005F4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279B"/>
    <w:multiLevelType w:val="multilevel"/>
    <w:tmpl w:val="1EB0C1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3F1C30"/>
    <w:multiLevelType w:val="hybridMultilevel"/>
    <w:tmpl w:val="F4C82F0A"/>
    <w:lvl w:ilvl="0" w:tplc="6F50D6B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1AB3"/>
    <w:multiLevelType w:val="hybridMultilevel"/>
    <w:tmpl w:val="E9B45552"/>
    <w:lvl w:ilvl="0" w:tplc="BF8265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C0C0C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0544D"/>
    <w:multiLevelType w:val="hybridMultilevel"/>
    <w:tmpl w:val="B71651D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76104"/>
    <w:multiLevelType w:val="hybridMultilevel"/>
    <w:tmpl w:val="5DC829A8"/>
    <w:lvl w:ilvl="0" w:tplc="3F5E537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C0C0C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63F9D"/>
    <w:multiLevelType w:val="hybridMultilevel"/>
    <w:tmpl w:val="24089FE2"/>
    <w:lvl w:ilvl="0" w:tplc="46F6E19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B2345"/>
    <w:multiLevelType w:val="hybridMultilevel"/>
    <w:tmpl w:val="06BEE2FC"/>
    <w:lvl w:ilvl="0" w:tplc="6F50D6B4">
      <w:start w:val="4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C01CE"/>
    <w:multiLevelType w:val="hybridMultilevel"/>
    <w:tmpl w:val="9A289C7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A87BCC"/>
    <w:multiLevelType w:val="hybridMultilevel"/>
    <w:tmpl w:val="4D2ADBDA"/>
    <w:lvl w:ilvl="0" w:tplc="693A30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9CC2E5" w:themeColor="accent1" w:themeTint="99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63853"/>
    <w:multiLevelType w:val="hybridMultilevel"/>
    <w:tmpl w:val="6B52B70A"/>
    <w:lvl w:ilvl="0" w:tplc="6F50D6B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80D3E"/>
    <w:multiLevelType w:val="hybridMultilevel"/>
    <w:tmpl w:val="6B52B70A"/>
    <w:lvl w:ilvl="0" w:tplc="6F50D6B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447D0"/>
    <w:multiLevelType w:val="hybridMultilevel"/>
    <w:tmpl w:val="06BEE2FC"/>
    <w:lvl w:ilvl="0" w:tplc="6F50D6B4">
      <w:start w:val="4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62B52"/>
    <w:multiLevelType w:val="hybridMultilevel"/>
    <w:tmpl w:val="49769346"/>
    <w:lvl w:ilvl="0" w:tplc="BCCA0EE2">
      <w:start w:val="78"/>
      <w:numFmt w:val="decimal"/>
      <w:lvlText w:val="%1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5092A"/>
    <w:multiLevelType w:val="hybridMultilevel"/>
    <w:tmpl w:val="06BEE2FC"/>
    <w:lvl w:ilvl="0" w:tplc="6F50D6B4">
      <w:start w:val="4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4066C"/>
    <w:multiLevelType w:val="hybridMultilevel"/>
    <w:tmpl w:val="5966120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8452B"/>
    <w:multiLevelType w:val="hybridMultilevel"/>
    <w:tmpl w:val="8A020AD0"/>
    <w:lvl w:ilvl="0" w:tplc="22CAFF5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80028"/>
    <w:multiLevelType w:val="hybridMultilevel"/>
    <w:tmpl w:val="C0E0C8C4"/>
    <w:lvl w:ilvl="0" w:tplc="693A30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9CC2E5" w:themeColor="accent1" w:themeTint="99"/>
      </w:rPr>
    </w:lvl>
    <w:lvl w:ilvl="1" w:tplc="567E8C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808080"/>
      </w:rPr>
    </w:lvl>
    <w:lvl w:ilvl="2" w:tplc="1674E8B2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2E74B5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C5325"/>
    <w:multiLevelType w:val="hybridMultilevel"/>
    <w:tmpl w:val="06BEE2FC"/>
    <w:lvl w:ilvl="0" w:tplc="6F50D6B4">
      <w:start w:val="4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21EE0"/>
    <w:multiLevelType w:val="hybridMultilevel"/>
    <w:tmpl w:val="9E8851D6"/>
    <w:lvl w:ilvl="0" w:tplc="691AA126">
      <w:start w:val="76"/>
      <w:numFmt w:val="decimal"/>
      <w:lvlText w:val="%1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51B8B"/>
    <w:multiLevelType w:val="hybridMultilevel"/>
    <w:tmpl w:val="C888C584"/>
    <w:lvl w:ilvl="0" w:tplc="EE6434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C0C0C0"/>
      </w:rPr>
    </w:lvl>
    <w:lvl w:ilvl="1" w:tplc="040C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E7747"/>
    <w:multiLevelType w:val="multilevel"/>
    <w:tmpl w:val="1B804A28"/>
    <w:lvl w:ilvl="0">
      <w:start w:val="1"/>
      <w:numFmt w:val="decimal"/>
      <w:lvlText w:val="Article %1."/>
      <w:lvlJc w:val="left"/>
      <w:pPr>
        <w:tabs>
          <w:tab w:val="num" w:pos="2340"/>
        </w:tabs>
        <w:ind w:left="97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ascii="Arial" w:hAnsi="Arial" w:cs="Arial" w:hint="default"/>
        <w:b/>
        <w:i w:val="0"/>
        <w:color w:val="6699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327"/>
        </w:tabs>
        <w:ind w:left="720" w:firstLine="527"/>
      </w:pPr>
      <w:rPr>
        <w:rFonts w:ascii="Calibri" w:hAnsi="Calibri" w:hint="default"/>
        <w:b w:val="0"/>
        <w:i/>
        <w:color w:val="008000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4FC6889"/>
    <w:multiLevelType w:val="hybridMultilevel"/>
    <w:tmpl w:val="F6969104"/>
    <w:lvl w:ilvl="0" w:tplc="DFE874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C2DA0"/>
    <w:multiLevelType w:val="multilevel"/>
    <w:tmpl w:val="1EB0C1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9B21EC0"/>
    <w:multiLevelType w:val="hybridMultilevel"/>
    <w:tmpl w:val="06BEE2FC"/>
    <w:lvl w:ilvl="0" w:tplc="6F50D6B4">
      <w:start w:val="4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FFFFFF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757E5"/>
    <w:multiLevelType w:val="hybridMultilevel"/>
    <w:tmpl w:val="1938DD5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496381"/>
    <w:multiLevelType w:val="hybridMultilevel"/>
    <w:tmpl w:val="305A60A2"/>
    <w:lvl w:ilvl="0" w:tplc="7700D04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C0C0C0"/>
      </w:rPr>
    </w:lvl>
    <w:lvl w:ilvl="1" w:tplc="CF547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A86B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20ED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3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08F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F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303F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E463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6104B"/>
    <w:multiLevelType w:val="hybridMultilevel"/>
    <w:tmpl w:val="2C786A16"/>
    <w:lvl w:ilvl="0" w:tplc="7A66184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BE1C4F"/>
    <w:multiLevelType w:val="hybridMultilevel"/>
    <w:tmpl w:val="876485E4"/>
    <w:lvl w:ilvl="0" w:tplc="693A30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9CC2E5" w:themeColor="accent1" w:themeTint="99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8443A"/>
    <w:multiLevelType w:val="multilevel"/>
    <w:tmpl w:val="1B1A3C78"/>
    <w:lvl w:ilvl="0">
      <w:start w:val="1"/>
      <w:numFmt w:val="decimal"/>
      <w:pStyle w:val="Titre2"/>
      <w:lvlText w:val="Article %1."/>
      <w:lvlJc w:val="left"/>
      <w:pPr>
        <w:tabs>
          <w:tab w:val="num" w:pos="1800"/>
        </w:tabs>
        <w:ind w:left="432" w:hanging="432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pStyle w:val="Article11"/>
      <w:lvlText w:val="%1.%2."/>
      <w:lvlJc w:val="left"/>
      <w:pPr>
        <w:tabs>
          <w:tab w:val="num" w:pos="720"/>
        </w:tabs>
        <w:ind w:left="576" w:hanging="576"/>
      </w:pPr>
      <w:rPr>
        <w:b/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327"/>
        </w:tabs>
        <w:ind w:left="720" w:firstLine="527"/>
      </w:pPr>
      <w:rPr>
        <w:rFonts w:hint="default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6"/>
  </w:num>
  <w:num w:numId="4">
    <w:abstractNumId w:val="4"/>
  </w:num>
  <w:num w:numId="5">
    <w:abstractNumId w:val="28"/>
  </w:num>
  <w:num w:numId="6">
    <w:abstractNumId w:val="19"/>
  </w:num>
  <w:num w:numId="7">
    <w:abstractNumId w:val="27"/>
  </w:num>
  <w:num w:numId="8">
    <w:abstractNumId w:val="25"/>
  </w:num>
  <w:num w:numId="9">
    <w:abstractNumId w:val="2"/>
  </w:num>
  <w:num w:numId="10">
    <w:abstractNumId w:val="1"/>
  </w:num>
  <w:num w:numId="11">
    <w:abstractNumId w:val="15"/>
  </w:num>
  <w:num w:numId="12">
    <w:abstractNumId w:val="10"/>
  </w:num>
  <w:num w:numId="13">
    <w:abstractNumId w:val="3"/>
  </w:num>
  <w:num w:numId="14">
    <w:abstractNumId w:val="9"/>
  </w:num>
  <w:num w:numId="15">
    <w:abstractNumId w:val="22"/>
  </w:num>
  <w:num w:numId="16">
    <w:abstractNumId w:val="0"/>
  </w:num>
  <w:num w:numId="17">
    <w:abstractNumId w:val="6"/>
  </w:num>
  <w:num w:numId="18">
    <w:abstractNumId w:val="17"/>
  </w:num>
  <w:num w:numId="19">
    <w:abstractNumId w:val="11"/>
  </w:num>
  <w:num w:numId="20">
    <w:abstractNumId w:val="21"/>
  </w:num>
  <w:num w:numId="21">
    <w:abstractNumId w:val="13"/>
  </w:num>
  <w:num w:numId="22">
    <w:abstractNumId w:val="12"/>
  </w:num>
  <w:num w:numId="23">
    <w:abstractNumId w:val="18"/>
  </w:num>
  <w:num w:numId="24">
    <w:abstractNumId w:val="23"/>
  </w:num>
  <w:num w:numId="25">
    <w:abstractNumId w:val="14"/>
  </w:num>
  <w:num w:numId="26">
    <w:abstractNumId w:val="26"/>
  </w:num>
  <w:num w:numId="27">
    <w:abstractNumId w:val="24"/>
  </w:num>
  <w:num w:numId="28">
    <w:abstractNumId w:val="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04A"/>
    <w:rsid w:val="00072089"/>
    <w:rsid w:val="00074381"/>
    <w:rsid w:val="00091619"/>
    <w:rsid w:val="000B7C91"/>
    <w:rsid w:val="000E1846"/>
    <w:rsid w:val="00160A66"/>
    <w:rsid w:val="00160DAC"/>
    <w:rsid w:val="00180824"/>
    <w:rsid w:val="001E6CA1"/>
    <w:rsid w:val="0021384E"/>
    <w:rsid w:val="0023336A"/>
    <w:rsid w:val="00234FAD"/>
    <w:rsid w:val="0025100D"/>
    <w:rsid w:val="002A2526"/>
    <w:rsid w:val="002C433E"/>
    <w:rsid w:val="002D13A4"/>
    <w:rsid w:val="002F6E2D"/>
    <w:rsid w:val="0030134D"/>
    <w:rsid w:val="00352755"/>
    <w:rsid w:val="003535FA"/>
    <w:rsid w:val="003C1611"/>
    <w:rsid w:val="003E1721"/>
    <w:rsid w:val="003F594A"/>
    <w:rsid w:val="004152C8"/>
    <w:rsid w:val="004367A6"/>
    <w:rsid w:val="00436C32"/>
    <w:rsid w:val="00456AD1"/>
    <w:rsid w:val="00472391"/>
    <w:rsid w:val="004B4D6D"/>
    <w:rsid w:val="004E4604"/>
    <w:rsid w:val="00524569"/>
    <w:rsid w:val="005748FD"/>
    <w:rsid w:val="00587222"/>
    <w:rsid w:val="005A5A7B"/>
    <w:rsid w:val="005B3701"/>
    <w:rsid w:val="005F4418"/>
    <w:rsid w:val="00643C94"/>
    <w:rsid w:val="00645DB5"/>
    <w:rsid w:val="006623D6"/>
    <w:rsid w:val="0066337F"/>
    <w:rsid w:val="006648E1"/>
    <w:rsid w:val="006D6AFB"/>
    <w:rsid w:val="0072504E"/>
    <w:rsid w:val="0079477E"/>
    <w:rsid w:val="00803B20"/>
    <w:rsid w:val="0080667B"/>
    <w:rsid w:val="008167CA"/>
    <w:rsid w:val="008231A3"/>
    <w:rsid w:val="0084598E"/>
    <w:rsid w:val="008830AC"/>
    <w:rsid w:val="008D1175"/>
    <w:rsid w:val="008E093F"/>
    <w:rsid w:val="008E4B02"/>
    <w:rsid w:val="00910A2E"/>
    <w:rsid w:val="00921B45"/>
    <w:rsid w:val="00931E51"/>
    <w:rsid w:val="009510FF"/>
    <w:rsid w:val="00970791"/>
    <w:rsid w:val="009B1397"/>
    <w:rsid w:val="009C1FB1"/>
    <w:rsid w:val="009E20EB"/>
    <w:rsid w:val="00A36AE4"/>
    <w:rsid w:val="00A452B8"/>
    <w:rsid w:val="00A65442"/>
    <w:rsid w:val="00AA3614"/>
    <w:rsid w:val="00AD2647"/>
    <w:rsid w:val="00B14B7F"/>
    <w:rsid w:val="00B17DA2"/>
    <w:rsid w:val="00B30DC1"/>
    <w:rsid w:val="00B37999"/>
    <w:rsid w:val="00B72F97"/>
    <w:rsid w:val="00BB58C8"/>
    <w:rsid w:val="00C8163C"/>
    <w:rsid w:val="00CB304A"/>
    <w:rsid w:val="00CC056D"/>
    <w:rsid w:val="00CE4806"/>
    <w:rsid w:val="00CF3FD2"/>
    <w:rsid w:val="00D1276D"/>
    <w:rsid w:val="00D12ED2"/>
    <w:rsid w:val="00D3039E"/>
    <w:rsid w:val="00D70B28"/>
    <w:rsid w:val="00D738B9"/>
    <w:rsid w:val="00E013CE"/>
    <w:rsid w:val="00E05C99"/>
    <w:rsid w:val="00E11B7C"/>
    <w:rsid w:val="00E457A4"/>
    <w:rsid w:val="00E75033"/>
    <w:rsid w:val="00E85BF2"/>
    <w:rsid w:val="00E93B56"/>
    <w:rsid w:val="00EA7CBD"/>
    <w:rsid w:val="00F17929"/>
    <w:rsid w:val="00F21C13"/>
    <w:rsid w:val="00F33469"/>
    <w:rsid w:val="00F34CB2"/>
    <w:rsid w:val="00F5668B"/>
    <w:rsid w:val="00F90A26"/>
    <w:rsid w:val="00F938FD"/>
    <w:rsid w:val="00FB0132"/>
    <w:rsid w:val="00FE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796D62"/>
  <w15:chartTrackingRefBased/>
  <w15:docId w15:val="{222FA065-9F9F-407F-95AE-1A714521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B30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Titre1"/>
    <w:next w:val="Normal"/>
    <w:link w:val="Titre2Car"/>
    <w:autoRedefine/>
    <w:qFormat/>
    <w:rsid w:val="00CB304A"/>
    <w:pPr>
      <w:keepLines w:val="0"/>
      <w:numPr>
        <w:numId w:val="5"/>
      </w:numPr>
      <w:tabs>
        <w:tab w:val="clear" w:pos="1800"/>
        <w:tab w:val="num" w:pos="1276"/>
      </w:tabs>
      <w:overflowPunct w:val="0"/>
      <w:autoSpaceDE w:val="0"/>
      <w:autoSpaceDN w:val="0"/>
      <w:adjustRightInd w:val="0"/>
      <w:spacing w:before="200"/>
      <w:textAlignment w:val="baseline"/>
      <w:outlineLvl w:val="1"/>
    </w:pPr>
    <w:rPr>
      <w:rFonts w:ascii="Arial" w:eastAsia="Times New Roman" w:hAnsi="Arial" w:cs="Arial"/>
      <w:b/>
      <w:bCs/>
      <w:iCs/>
      <w:color w:val="5B9BD5" w:themeColor="accent1"/>
      <w:sz w:val="24"/>
      <w:szCs w:val="24"/>
      <w:lang w:eastAsia="en-US"/>
    </w:rPr>
  </w:style>
  <w:style w:type="paragraph" w:styleId="Titre4">
    <w:name w:val="heading 4"/>
    <w:basedOn w:val="Normal"/>
    <w:next w:val="Normal"/>
    <w:link w:val="Titre4Car"/>
    <w:qFormat/>
    <w:rsid w:val="00CB304A"/>
    <w:pPr>
      <w:keepNext/>
      <w:numPr>
        <w:ilvl w:val="3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color w:val="000000"/>
      <w:sz w:val="28"/>
      <w:szCs w:val="28"/>
      <w:lang w:eastAsia="en-US"/>
    </w:rPr>
  </w:style>
  <w:style w:type="paragraph" w:styleId="Titre5">
    <w:name w:val="heading 5"/>
    <w:basedOn w:val="Normal"/>
    <w:next w:val="Normal"/>
    <w:link w:val="Titre5Car"/>
    <w:qFormat/>
    <w:rsid w:val="00CB304A"/>
    <w:pPr>
      <w:numPr>
        <w:ilvl w:val="4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b/>
      <w:bCs/>
      <w:i/>
      <w:iCs/>
      <w:color w:val="000000"/>
      <w:sz w:val="26"/>
      <w:szCs w:val="26"/>
      <w:lang w:eastAsia="en-US"/>
    </w:rPr>
  </w:style>
  <w:style w:type="paragraph" w:styleId="Titre6">
    <w:name w:val="heading 6"/>
    <w:basedOn w:val="Normal"/>
    <w:next w:val="Normal"/>
    <w:link w:val="Titre6Car"/>
    <w:qFormat/>
    <w:rsid w:val="00CB304A"/>
    <w:pPr>
      <w:numPr>
        <w:ilvl w:val="5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color w:val="000000"/>
      <w:sz w:val="22"/>
      <w:szCs w:val="22"/>
      <w:lang w:eastAsia="en-US"/>
    </w:rPr>
  </w:style>
  <w:style w:type="paragraph" w:styleId="Titre7">
    <w:name w:val="heading 7"/>
    <w:basedOn w:val="Normal"/>
    <w:next w:val="Normal"/>
    <w:link w:val="Titre7Car"/>
    <w:qFormat/>
    <w:rsid w:val="00CB304A"/>
    <w:pPr>
      <w:numPr>
        <w:ilvl w:val="6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color w:val="000000"/>
      <w:szCs w:val="20"/>
      <w:lang w:eastAsia="en-US"/>
    </w:rPr>
  </w:style>
  <w:style w:type="paragraph" w:styleId="Titre8">
    <w:name w:val="heading 8"/>
    <w:basedOn w:val="Normal"/>
    <w:next w:val="Normal"/>
    <w:link w:val="Titre8Car"/>
    <w:qFormat/>
    <w:rsid w:val="00CB304A"/>
    <w:pPr>
      <w:numPr>
        <w:ilvl w:val="7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color w:val="000000"/>
      <w:szCs w:val="20"/>
      <w:lang w:eastAsia="en-US"/>
    </w:rPr>
  </w:style>
  <w:style w:type="paragraph" w:styleId="Titre9">
    <w:name w:val="heading 9"/>
    <w:basedOn w:val="Normal"/>
    <w:next w:val="Normal"/>
    <w:link w:val="Titre9Car"/>
    <w:qFormat/>
    <w:rsid w:val="00CB304A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color w:val="000000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B3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CB304A"/>
    <w:pPr>
      <w:tabs>
        <w:tab w:val="right" w:leader="dot" w:pos="10206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ascii="Arial" w:hAnsi="Arial" w:cs="Arial"/>
      <w:iCs/>
      <w:sz w:val="20"/>
      <w:szCs w:val="20"/>
      <w:lang w:eastAsia="en-US"/>
    </w:rPr>
  </w:style>
  <w:style w:type="character" w:customStyle="1" w:styleId="Corpsdetexte2Car">
    <w:name w:val="Corps de texte 2 Car"/>
    <w:basedOn w:val="Policepardfaut"/>
    <w:link w:val="Corpsdetexte2"/>
    <w:rsid w:val="00CB304A"/>
    <w:rPr>
      <w:rFonts w:ascii="Arial" w:hAnsi="Arial" w:cs="Arial"/>
      <w:iCs/>
      <w:lang w:eastAsia="en-US"/>
    </w:rPr>
  </w:style>
  <w:style w:type="character" w:customStyle="1" w:styleId="Titre4Car">
    <w:name w:val="Titre 4 Car"/>
    <w:basedOn w:val="Policepardfaut"/>
    <w:link w:val="Titre4"/>
    <w:rsid w:val="00CB304A"/>
    <w:rPr>
      <w:b/>
      <w:bCs/>
      <w:color w:val="000000"/>
      <w:sz w:val="28"/>
      <w:szCs w:val="28"/>
      <w:lang w:eastAsia="en-US"/>
    </w:rPr>
  </w:style>
  <w:style w:type="character" w:customStyle="1" w:styleId="Titre5Car">
    <w:name w:val="Titre 5 Car"/>
    <w:basedOn w:val="Policepardfaut"/>
    <w:link w:val="Titre5"/>
    <w:rsid w:val="00CB304A"/>
    <w:rPr>
      <w:rFonts w:ascii="Arial" w:hAnsi="Arial"/>
      <w:b/>
      <w:bCs/>
      <w:i/>
      <w:iCs/>
      <w:color w:val="000000"/>
      <w:sz w:val="26"/>
      <w:szCs w:val="26"/>
      <w:lang w:eastAsia="en-US"/>
    </w:rPr>
  </w:style>
  <w:style w:type="character" w:customStyle="1" w:styleId="Titre6Car">
    <w:name w:val="Titre 6 Car"/>
    <w:basedOn w:val="Policepardfaut"/>
    <w:link w:val="Titre6"/>
    <w:rsid w:val="00CB304A"/>
    <w:rPr>
      <w:b/>
      <w:bCs/>
      <w:color w:val="00000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CB304A"/>
    <w:rPr>
      <w:color w:val="000000"/>
      <w:sz w:val="24"/>
      <w:lang w:eastAsia="en-US"/>
    </w:rPr>
  </w:style>
  <w:style w:type="character" w:customStyle="1" w:styleId="Titre8Car">
    <w:name w:val="Titre 8 Car"/>
    <w:basedOn w:val="Policepardfaut"/>
    <w:link w:val="Titre8"/>
    <w:rsid w:val="00CB304A"/>
    <w:rPr>
      <w:i/>
      <w:iCs/>
      <w:color w:val="000000"/>
      <w:sz w:val="24"/>
      <w:lang w:eastAsia="en-US"/>
    </w:rPr>
  </w:style>
  <w:style w:type="character" w:customStyle="1" w:styleId="Titre9Car">
    <w:name w:val="Titre 9 Car"/>
    <w:basedOn w:val="Policepardfaut"/>
    <w:link w:val="Titre9"/>
    <w:rsid w:val="00CB304A"/>
    <w:rPr>
      <w:rFonts w:ascii="Arial" w:hAnsi="Arial"/>
      <w:color w:val="000000"/>
      <w:sz w:val="22"/>
      <w:szCs w:val="22"/>
      <w:lang w:eastAsia="en-US"/>
    </w:rPr>
  </w:style>
  <w:style w:type="paragraph" w:styleId="TM2">
    <w:name w:val="toc 2"/>
    <w:basedOn w:val="Normal"/>
    <w:next w:val="Normal"/>
    <w:autoRedefine/>
    <w:uiPriority w:val="39"/>
    <w:rsid w:val="00CB304A"/>
    <w:pPr>
      <w:tabs>
        <w:tab w:val="right" w:leader="dot" w:pos="10206"/>
      </w:tabs>
      <w:overflowPunct w:val="0"/>
      <w:autoSpaceDE w:val="0"/>
      <w:autoSpaceDN w:val="0"/>
      <w:adjustRightInd w:val="0"/>
      <w:spacing w:before="120" w:after="120"/>
      <w:ind w:left="198"/>
      <w:textAlignment w:val="baseline"/>
    </w:pPr>
    <w:rPr>
      <w:rFonts w:ascii="Arial" w:hAnsi="Arial"/>
      <w:sz w:val="20"/>
      <w:szCs w:val="20"/>
      <w:lang w:eastAsia="en-US"/>
    </w:rPr>
  </w:style>
  <w:style w:type="paragraph" w:styleId="TM3">
    <w:name w:val="toc 3"/>
    <w:basedOn w:val="Normal"/>
    <w:next w:val="Normal"/>
    <w:autoRedefine/>
    <w:uiPriority w:val="39"/>
    <w:rsid w:val="00CB304A"/>
    <w:pPr>
      <w:tabs>
        <w:tab w:val="right" w:leader="dot" w:pos="10206"/>
      </w:tabs>
      <w:overflowPunct w:val="0"/>
      <w:autoSpaceDE w:val="0"/>
      <w:autoSpaceDN w:val="0"/>
      <w:adjustRightInd w:val="0"/>
      <w:spacing w:before="120"/>
      <w:ind w:left="403"/>
      <w:textAlignment w:val="baseline"/>
    </w:pPr>
    <w:rPr>
      <w:rFonts w:ascii="Arial" w:hAnsi="Arial"/>
      <w:i/>
      <w:color w:val="808080"/>
      <w:sz w:val="20"/>
      <w:szCs w:val="20"/>
      <w:lang w:eastAsia="en-US"/>
    </w:rPr>
  </w:style>
  <w:style w:type="character" w:customStyle="1" w:styleId="Titre2Car">
    <w:name w:val="Titre 2 Car"/>
    <w:basedOn w:val="Policepardfaut"/>
    <w:link w:val="Titre2"/>
    <w:rsid w:val="00CB304A"/>
    <w:rPr>
      <w:rFonts w:ascii="Arial" w:hAnsi="Arial" w:cs="Arial"/>
      <w:b/>
      <w:bCs/>
      <w:iCs/>
      <w:color w:val="5B9BD5" w:themeColor="accent1"/>
      <w:sz w:val="24"/>
      <w:szCs w:val="24"/>
      <w:lang w:eastAsia="en-US"/>
    </w:rPr>
  </w:style>
  <w:style w:type="paragraph" w:customStyle="1" w:styleId="Article11">
    <w:name w:val="Article 1.1."/>
    <w:basedOn w:val="Normal"/>
    <w:rsid w:val="00CB304A"/>
    <w:pPr>
      <w:keepNext/>
      <w:numPr>
        <w:ilvl w:val="1"/>
        <w:numId w:val="5"/>
      </w:numPr>
      <w:overflowPunct w:val="0"/>
      <w:autoSpaceDE w:val="0"/>
      <w:autoSpaceDN w:val="0"/>
      <w:adjustRightInd w:val="0"/>
      <w:spacing w:before="260" w:after="60" w:line="240" w:lineRule="atLeast"/>
      <w:jc w:val="both"/>
      <w:textAlignment w:val="baseline"/>
      <w:outlineLvl w:val="0"/>
    </w:pPr>
    <w:rPr>
      <w:rFonts w:ascii="Arial" w:hAnsi="Arial"/>
      <w:b/>
      <w:bCs/>
      <w:color w:val="008000"/>
      <w:sz w:val="20"/>
      <w:szCs w:val="20"/>
      <w:lang w:eastAsia="en-US"/>
    </w:rPr>
  </w:style>
  <w:style w:type="character" w:customStyle="1" w:styleId="Titre1Car">
    <w:name w:val="Titre 1 Car"/>
    <w:basedOn w:val="Policepardfaut"/>
    <w:link w:val="Titre1"/>
    <w:rsid w:val="00CB30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xtedelespacerserv">
    <w:name w:val="Placeholder Text"/>
    <w:basedOn w:val="Policepardfaut"/>
    <w:uiPriority w:val="99"/>
    <w:semiHidden/>
    <w:rsid w:val="005F4418"/>
    <w:rPr>
      <w:color w:val="808080"/>
    </w:rPr>
  </w:style>
  <w:style w:type="paragraph" w:styleId="En-tte">
    <w:name w:val="header"/>
    <w:basedOn w:val="Normal"/>
    <w:link w:val="En-tteCar"/>
    <w:rsid w:val="005F44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4418"/>
    <w:rPr>
      <w:sz w:val="24"/>
      <w:szCs w:val="24"/>
    </w:rPr>
  </w:style>
  <w:style w:type="paragraph" w:styleId="Pieddepage">
    <w:name w:val="footer"/>
    <w:basedOn w:val="Normal"/>
    <w:link w:val="PieddepageCar"/>
    <w:rsid w:val="005F44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F4418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D3039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816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C41C-7F16-49B8-B963-FF25BA97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5923</TotalTime>
  <Pages>10</Pages>
  <Words>1067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CALAPIN</dc:creator>
  <cp:keywords/>
  <dc:description/>
  <cp:lastModifiedBy>AISSAOUI Wiam</cp:lastModifiedBy>
  <cp:revision>57</cp:revision>
  <cp:lastPrinted>2024-04-10T12:09:00Z</cp:lastPrinted>
  <dcterms:created xsi:type="dcterms:W3CDTF">2017-09-05T11:53:00Z</dcterms:created>
  <dcterms:modified xsi:type="dcterms:W3CDTF">2025-10-22T11:40:00Z</dcterms:modified>
</cp:coreProperties>
</file>